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7ADB6136" w14:textId="4D309514" w:rsidR="00FE14DB" w:rsidRPr="00B33E27" w:rsidRDefault="00EC67FD" w:rsidP="006B7CC7">
      <w:pPr>
        <w:pStyle w:val="CRCoverPage"/>
        <w:tabs>
          <w:tab w:val="right" w:pos="9072"/>
        </w:tabs>
        <w:spacing w:after="0"/>
        <w:jc w:val="both"/>
        <w:rPr>
          <w:rFonts w:cs="Arial"/>
          <w:b/>
          <w:i/>
          <w:noProof/>
          <w:sz w:val="24"/>
          <w:szCs w:val="24"/>
          <w:lang w:val="de-DE" w:eastAsia="zh-CN"/>
        </w:rPr>
      </w:pPr>
      <w:r>
        <w:rPr>
          <w:rFonts w:cs="Arial"/>
          <w:b/>
          <w:noProof/>
          <w:sz w:val="24"/>
          <w:szCs w:val="24"/>
          <w:lang w:val="de-DE"/>
        </w:rPr>
        <w:t>3GPP TSG RAN WG1 #</w:t>
      </w:r>
      <w:r w:rsidR="0022461E">
        <w:rPr>
          <w:rFonts w:cs="Arial"/>
          <w:b/>
          <w:noProof/>
          <w:sz w:val="24"/>
          <w:szCs w:val="24"/>
          <w:lang w:val="de-DE"/>
        </w:rPr>
        <w:t>99</w:t>
      </w:r>
      <w:r w:rsidR="006B7CC7">
        <w:rPr>
          <w:rFonts w:cs="Arial"/>
          <w:b/>
          <w:noProof/>
          <w:sz w:val="24"/>
          <w:szCs w:val="24"/>
          <w:lang w:val="de-DE"/>
        </w:rPr>
        <w:tab/>
      </w:r>
      <w:r w:rsidR="00FE14DB" w:rsidRPr="003869B4">
        <w:rPr>
          <w:rFonts w:cs="Arial"/>
          <w:b/>
          <w:noProof/>
          <w:sz w:val="24"/>
          <w:szCs w:val="24"/>
          <w:lang w:val="de-DE" w:eastAsia="zh-CN"/>
        </w:rPr>
        <w:t>R1-</w:t>
      </w:r>
      <w:r w:rsidR="0022461E" w:rsidRPr="003869B4">
        <w:rPr>
          <w:rFonts w:cs="Arial"/>
          <w:b/>
          <w:noProof/>
          <w:sz w:val="24"/>
          <w:szCs w:val="24"/>
          <w:lang w:val="de-DE" w:eastAsia="zh-CN"/>
        </w:rPr>
        <w:t>1</w:t>
      </w:r>
      <w:r w:rsidR="0022461E">
        <w:rPr>
          <w:rFonts w:cs="Arial"/>
          <w:b/>
          <w:noProof/>
          <w:sz w:val="24"/>
          <w:szCs w:val="24"/>
          <w:lang w:val="de-DE" w:eastAsia="zh-CN"/>
        </w:rPr>
        <w:t>91</w:t>
      </w:r>
      <w:r w:rsidR="003323AD">
        <w:rPr>
          <w:rFonts w:cs="Arial"/>
          <w:b/>
          <w:noProof/>
          <w:sz w:val="24"/>
          <w:szCs w:val="24"/>
          <w:lang w:val="de-DE" w:eastAsia="zh-CN"/>
        </w:rPr>
        <w:t>2128</w:t>
      </w:r>
    </w:p>
    <w:p w14:paraId="4D2D5172" w14:textId="4DC2CE2F" w:rsidR="00FE14DB" w:rsidRPr="00FB61E4" w:rsidRDefault="0022461E" w:rsidP="00FE14DB">
      <w:pPr>
        <w:rPr>
          <w:rFonts w:ascii="Arial" w:eastAsia="MS Mincho" w:hAnsi="Arial" w:cs="Arial"/>
          <w:b/>
          <w:bCs/>
          <w:sz w:val="24"/>
          <w:szCs w:val="24"/>
          <w:lang w:eastAsia="ja-JP"/>
        </w:rPr>
      </w:pPr>
      <w:r>
        <w:rPr>
          <w:rFonts w:ascii="Arial" w:eastAsia="MS Mincho" w:hAnsi="Arial" w:cs="Arial"/>
          <w:b/>
          <w:bCs/>
          <w:sz w:val="24"/>
          <w:szCs w:val="24"/>
          <w:lang w:eastAsia="ja-JP"/>
        </w:rPr>
        <w:t>Reno</w:t>
      </w:r>
      <w:r w:rsidR="00FE14DB" w:rsidRPr="00FB61E4">
        <w:rPr>
          <w:rFonts w:ascii="Arial" w:eastAsia="MS Mincho" w:hAnsi="Arial" w:cs="Arial"/>
          <w:b/>
          <w:bCs/>
          <w:sz w:val="24"/>
          <w:szCs w:val="24"/>
          <w:lang w:eastAsia="ja-JP"/>
        </w:rPr>
        <w:t xml:space="preserve">, </w:t>
      </w:r>
      <w:r>
        <w:rPr>
          <w:rFonts w:ascii="Arial" w:eastAsia="MS Mincho" w:hAnsi="Arial" w:cs="Arial"/>
          <w:b/>
          <w:bCs/>
          <w:sz w:val="24"/>
          <w:szCs w:val="24"/>
          <w:lang w:eastAsia="ja-JP"/>
        </w:rPr>
        <w:t>USA</w:t>
      </w:r>
      <w:r w:rsidR="00FE14DB" w:rsidRPr="00FB61E4">
        <w:rPr>
          <w:rFonts w:ascii="Arial" w:eastAsia="MS Mincho" w:hAnsi="Arial" w:cs="Arial"/>
          <w:b/>
          <w:bCs/>
          <w:sz w:val="24"/>
          <w:szCs w:val="24"/>
          <w:lang w:eastAsia="ja-JP"/>
        </w:rPr>
        <w:t xml:space="preserve">, </w:t>
      </w:r>
      <w:r>
        <w:rPr>
          <w:rFonts w:ascii="Arial" w:eastAsia="MS Mincho" w:hAnsi="Arial" w:cs="Arial"/>
          <w:b/>
          <w:bCs/>
          <w:sz w:val="24"/>
          <w:szCs w:val="24"/>
          <w:lang w:eastAsia="ja-JP"/>
        </w:rPr>
        <w:t>November</w:t>
      </w:r>
      <w:r w:rsidRPr="00FB61E4">
        <w:rPr>
          <w:rFonts w:ascii="Arial" w:eastAsia="MS Mincho" w:hAnsi="Arial" w:cs="Arial"/>
          <w:b/>
          <w:bCs/>
          <w:sz w:val="24"/>
          <w:szCs w:val="24"/>
          <w:lang w:eastAsia="ja-JP"/>
        </w:rPr>
        <w:t xml:space="preserve"> </w:t>
      </w:r>
      <w:r>
        <w:rPr>
          <w:rFonts w:ascii="Arial" w:eastAsia="MS Mincho" w:hAnsi="Arial" w:cs="Arial"/>
          <w:b/>
          <w:bCs/>
          <w:sz w:val="24"/>
          <w:szCs w:val="24"/>
          <w:lang w:eastAsia="ja-JP"/>
        </w:rPr>
        <w:t>18</w:t>
      </w:r>
      <w:r w:rsidRPr="00FB61E4">
        <w:rPr>
          <w:rFonts w:ascii="Arial" w:eastAsia="MS Mincho" w:hAnsi="Arial" w:cs="Arial"/>
          <w:b/>
          <w:bCs/>
          <w:sz w:val="24"/>
          <w:szCs w:val="24"/>
          <w:vertAlign w:val="superscript"/>
          <w:lang w:eastAsia="ja-JP"/>
        </w:rPr>
        <w:t>th</w:t>
      </w:r>
      <w:r w:rsidRPr="00FB61E4">
        <w:rPr>
          <w:rFonts w:ascii="Arial" w:eastAsia="MS Mincho" w:hAnsi="Arial" w:cs="Arial"/>
          <w:b/>
          <w:bCs/>
          <w:sz w:val="24"/>
          <w:szCs w:val="24"/>
          <w:lang w:eastAsia="ja-JP"/>
        </w:rPr>
        <w:t xml:space="preserve"> </w:t>
      </w:r>
      <w:r w:rsidR="000538AA" w:rsidRPr="00FB61E4">
        <w:rPr>
          <w:rFonts w:ascii="Arial" w:eastAsia="MS Mincho" w:hAnsi="Arial" w:cs="Arial"/>
          <w:b/>
          <w:bCs/>
          <w:sz w:val="24"/>
          <w:szCs w:val="24"/>
          <w:lang w:eastAsia="ja-JP"/>
        </w:rPr>
        <w:t>–</w:t>
      </w:r>
      <w:r w:rsidR="000538AA">
        <w:rPr>
          <w:rFonts w:ascii="Arial" w:eastAsia="MS Mincho" w:hAnsi="Arial" w:cs="Arial"/>
          <w:b/>
          <w:bCs/>
          <w:sz w:val="24"/>
          <w:szCs w:val="24"/>
          <w:lang w:eastAsia="ja-JP"/>
        </w:rPr>
        <w:t xml:space="preserve"> </w:t>
      </w:r>
      <w:r>
        <w:rPr>
          <w:rFonts w:ascii="Arial" w:eastAsia="MS Mincho" w:hAnsi="Arial" w:cs="Arial"/>
          <w:b/>
          <w:bCs/>
          <w:sz w:val="24"/>
          <w:szCs w:val="24"/>
          <w:lang w:eastAsia="ja-JP"/>
        </w:rPr>
        <w:t>22</w:t>
      </w:r>
      <w:r>
        <w:rPr>
          <w:rFonts w:ascii="Arial" w:eastAsia="MS Mincho" w:hAnsi="Arial" w:cs="Arial"/>
          <w:b/>
          <w:bCs/>
          <w:sz w:val="24"/>
          <w:szCs w:val="24"/>
          <w:vertAlign w:val="superscript"/>
          <w:lang w:eastAsia="ja-JP"/>
        </w:rPr>
        <w:t>nd</w:t>
      </w:r>
      <w:r w:rsidR="00FE14DB" w:rsidRPr="00FB61E4">
        <w:rPr>
          <w:rFonts w:ascii="Arial" w:eastAsia="MS Mincho" w:hAnsi="Arial" w:cs="Arial"/>
          <w:b/>
          <w:bCs/>
          <w:sz w:val="24"/>
          <w:szCs w:val="24"/>
          <w:lang w:eastAsia="ja-JP"/>
        </w:rPr>
        <w:t>, 201</w:t>
      </w:r>
      <w:r w:rsidR="005E1A98">
        <w:rPr>
          <w:rFonts w:ascii="Arial" w:eastAsia="MS Mincho" w:hAnsi="Arial" w:cs="Arial"/>
          <w:b/>
          <w:bCs/>
          <w:sz w:val="24"/>
          <w:szCs w:val="24"/>
          <w:lang w:eastAsia="ja-JP"/>
        </w:rPr>
        <w:t>9</w:t>
      </w:r>
    </w:p>
    <w:p w14:paraId="5E9A73EE" w14:textId="77777777" w:rsidR="00830F4E" w:rsidRPr="0052231C" w:rsidRDefault="00830F4E" w:rsidP="00E9523A">
      <w:pPr>
        <w:pStyle w:val="ad"/>
        <w:ind w:left="-2"/>
        <w:rPr>
          <w:sz w:val="22"/>
          <w:szCs w:val="22"/>
        </w:rPr>
      </w:pPr>
    </w:p>
    <w:p w14:paraId="665E526B" w14:textId="77777777" w:rsidR="00830F4E" w:rsidRPr="0052231C" w:rsidRDefault="00830F4E" w:rsidP="00E9523A">
      <w:pPr>
        <w:pStyle w:val="ad"/>
        <w:tabs>
          <w:tab w:val="clear" w:pos="4536"/>
          <w:tab w:val="left" w:pos="1800"/>
        </w:tabs>
        <w:ind w:left="1798" w:hanging="1800"/>
        <w:rPr>
          <w:rFonts w:eastAsia="宋体"/>
          <w:sz w:val="22"/>
          <w:szCs w:val="22"/>
          <w:lang w:eastAsia="zh-CN"/>
        </w:rPr>
      </w:pPr>
      <w:r w:rsidRPr="0052231C">
        <w:rPr>
          <w:sz w:val="22"/>
          <w:szCs w:val="22"/>
        </w:rPr>
        <w:t>Source:</w:t>
      </w:r>
      <w:r w:rsidR="004D50D5">
        <w:rPr>
          <w:rFonts w:eastAsiaTheme="minorEastAsia" w:hint="eastAsia"/>
          <w:sz w:val="22"/>
          <w:szCs w:val="22"/>
          <w:lang w:eastAsia="zh-CN"/>
        </w:rPr>
        <w:tab/>
      </w:r>
      <w:r w:rsidR="00D20EBE">
        <w:rPr>
          <w:rFonts w:eastAsia="宋体"/>
          <w:sz w:val="22"/>
          <w:szCs w:val="22"/>
          <w:lang w:eastAsia="zh-CN"/>
        </w:rPr>
        <w:t>Fujitsu</w:t>
      </w:r>
    </w:p>
    <w:p w14:paraId="4B8CAE5C" w14:textId="2CC7B997" w:rsidR="00830F4E" w:rsidRPr="0052231C" w:rsidRDefault="00830F4E" w:rsidP="00F02E16">
      <w:pPr>
        <w:pStyle w:val="ad"/>
        <w:tabs>
          <w:tab w:val="clear" w:pos="4536"/>
          <w:tab w:val="left" w:pos="1800"/>
        </w:tabs>
        <w:ind w:left="1843" w:hanging="1843"/>
        <w:rPr>
          <w:rFonts w:eastAsia="宋体"/>
          <w:sz w:val="22"/>
          <w:szCs w:val="22"/>
          <w:lang w:eastAsia="zh-CN"/>
        </w:rPr>
      </w:pPr>
      <w:r w:rsidRPr="0052231C">
        <w:rPr>
          <w:sz w:val="22"/>
          <w:szCs w:val="22"/>
        </w:rPr>
        <w:t>Title:</w:t>
      </w:r>
      <w:bookmarkStart w:id="0" w:name="Title"/>
      <w:bookmarkEnd w:id="0"/>
      <w:r w:rsidRPr="0052231C">
        <w:rPr>
          <w:sz w:val="22"/>
          <w:szCs w:val="22"/>
        </w:rPr>
        <w:tab/>
      </w:r>
      <w:r w:rsidR="00C37CD5" w:rsidRPr="00C37CD5">
        <w:rPr>
          <w:sz w:val="22"/>
          <w:szCs w:val="22"/>
        </w:rPr>
        <w:t>Discussion on DL SPS enhancement</w:t>
      </w:r>
    </w:p>
    <w:p w14:paraId="6F09D0F1" w14:textId="16DE26A2" w:rsidR="00830F4E" w:rsidRPr="0052231C" w:rsidRDefault="00830F4E" w:rsidP="00E9523A">
      <w:pPr>
        <w:pStyle w:val="ad"/>
        <w:tabs>
          <w:tab w:val="left" w:pos="1800"/>
        </w:tabs>
        <w:ind w:left="-2"/>
        <w:rPr>
          <w:rFonts w:eastAsia="宋体"/>
          <w:sz w:val="22"/>
          <w:szCs w:val="22"/>
          <w:lang w:eastAsia="zh-CN"/>
        </w:rPr>
      </w:pPr>
      <w:r w:rsidRPr="0052231C">
        <w:rPr>
          <w:sz w:val="22"/>
          <w:szCs w:val="22"/>
        </w:rPr>
        <w:t>Agenda Item:</w:t>
      </w:r>
      <w:bookmarkStart w:id="1" w:name="Source"/>
      <w:bookmarkEnd w:id="1"/>
      <w:r w:rsidRPr="0052231C">
        <w:rPr>
          <w:sz w:val="22"/>
          <w:szCs w:val="22"/>
        </w:rPr>
        <w:tab/>
      </w:r>
      <w:r w:rsidR="00D20EBE">
        <w:rPr>
          <w:rFonts w:eastAsiaTheme="minorEastAsia"/>
          <w:sz w:val="22"/>
          <w:szCs w:val="22"/>
          <w:lang w:eastAsia="zh-CN"/>
        </w:rPr>
        <w:t>7</w:t>
      </w:r>
      <w:r w:rsidR="004D50D5">
        <w:rPr>
          <w:rFonts w:eastAsiaTheme="minorEastAsia" w:hint="eastAsia"/>
          <w:sz w:val="22"/>
          <w:szCs w:val="22"/>
          <w:lang w:eastAsia="zh-CN"/>
        </w:rPr>
        <w:t>.</w:t>
      </w:r>
      <w:r w:rsidR="003C0A86">
        <w:rPr>
          <w:rFonts w:eastAsiaTheme="minorEastAsia"/>
          <w:sz w:val="22"/>
          <w:szCs w:val="22"/>
          <w:lang w:eastAsia="zh-CN"/>
        </w:rPr>
        <w:t>2</w:t>
      </w:r>
      <w:r w:rsidR="00007A44">
        <w:rPr>
          <w:rFonts w:eastAsiaTheme="minorEastAsia"/>
          <w:sz w:val="22"/>
          <w:szCs w:val="22"/>
          <w:lang w:eastAsia="zh-CN"/>
        </w:rPr>
        <w:t>.</w:t>
      </w:r>
      <w:r w:rsidR="00B64235">
        <w:rPr>
          <w:rFonts w:eastAsiaTheme="minorEastAsia"/>
          <w:sz w:val="22"/>
          <w:szCs w:val="22"/>
          <w:lang w:eastAsia="zh-CN"/>
        </w:rPr>
        <w:t>6</w:t>
      </w:r>
      <w:r w:rsidR="002D198D">
        <w:rPr>
          <w:rFonts w:eastAsiaTheme="minorEastAsia"/>
          <w:sz w:val="22"/>
          <w:szCs w:val="22"/>
          <w:lang w:eastAsia="zh-CN"/>
        </w:rPr>
        <w:t>.</w:t>
      </w:r>
      <w:r w:rsidR="00571D2B">
        <w:rPr>
          <w:rFonts w:eastAsiaTheme="minorEastAsia"/>
          <w:sz w:val="22"/>
          <w:szCs w:val="22"/>
          <w:lang w:eastAsia="zh-CN"/>
        </w:rPr>
        <w:t>7</w:t>
      </w:r>
    </w:p>
    <w:p w14:paraId="66A19F5D" w14:textId="22477DB2" w:rsidR="00830F4E" w:rsidRPr="0052231C" w:rsidRDefault="00830F4E" w:rsidP="00E9523A">
      <w:pPr>
        <w:pStyle w:val="ad"/>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宋体"/>
          <w:sz w:val="22"/>
          <w:szCs w:val="22"/>
          <w:lang w:eastAsia="zh-CN"/>
        </w:rPr>
        <w:t>n</w:t>
      </w:r>
      <w:r w:rsidR="00A95BDA">
        <w:rPr>
          <w:rFonts w:eastAsia="宋体"/>
          <w:sz w:val="22"/>
          <w:szCs w:val="22"/>
          <w:lang w:eastAsia="zh-CN"/>
        </w:rPr>
        <w:t>/</w:t>
      </w:r>
      <w:r w:rsidRPr="0052231C">
        <w:rPr>
          <w:rFonts w:eastAsia="宋体" w:hint="eastAsia"/>
          <w:sz w:val="22"/>
          <w:szCs w:val="22"/>
          <w:lang w:eastAsia="zh-CN"/>
        </w:rPr>
        <w:t>Decision</w:t>
      </w:r>
    </w:p>
    <w:p w14:paraId="616BAFB0" w14:textId="77777777" w:rsidR="00830F4E" w:rsidRPr="005D47C0" w:rsidRDefault="00830F4E" w:rsidP="00E9523A">
      <w:pPr>
        <w:pBdr>
          <w:bottom w:val="single" w:sz="4" w:space="1" w:color="auto"/>
        </w:pBdr>
        <w:tabs>
          <w:tab w:val="left" w:pos="2552"/>
        </w:tabs>
        <w:ind w:left="-2"/>
        <w:rPr>
          <w:rFonts w:eastAsia="宋体"/>
          <w:lang w:eastAsia="zh-CN"/>
        </w:rPr>
      </w:pPr>
    </w:p>
    <w:p w14:paraId="7B3FEB45" w14:textId="77777777" w:rsidR="00F70513" w:rsidRPr="00F70513" w:rsidRDefault="00F70513" w:rsidP="00F70513">
      <w:pPr>
        <w:pStyle w:val="1"/>
        <w:ind w:left="431" w:hanging="431"/>
      </w:pPr>
      <w:r>
        <w:t>Introduction</w:t>
      </w:r>
    </w:p>
    <w:p w14:paraId="28DBE1B1" w14:textId="10419351" w:rsidR="00CC2BB1" w:rsidRDefault="00465680" w:rsidP="0052740C">
      <w:pPr>
        <w:pStyle w:val="a0"/>
        <w:rPr>
          <w:rFonts w:eastAsiaTheme="minorEastAsia"/>
          <w:lang w:eastAsia="zh-CN"/>
        </w:rPr>
      </w:pPr>
      <w:r>
        <w:rPr>
          <w:rFonts w:eastAsiaTheme="minorEastAsia"/>
          <w:lang w:eastAsia="zh-CN"/>
        </w:rPr>
        <w:t>In RANP#8</w:t>
      </w:r>
      <w:r w:rsidR="009D65C3">
        <w:rPr>
          <w:rFonts w:eastAsiaTheme="minorEastAsia"/>
          <w:lang w:eastAsia="zh-CN"/>
        </w:rPr>
        <w:t>5</w:t>
      </w:r>
      <w:r>
        <w:rPr>
          <w:rFonts w:eastAsiaTheme="minorEastAsia"/>
          <w:lang w:eastAsia="zh-CN"/>
        </w:rPr>
        <w:t xml:space="preserve"> meeting, </w:t>
      </w:r>
      <w:r w:rsidR="00CC2BB1">
        <w:rPr>
          <w:rFonts w:eastAsiaTheme="minorEastAsia"/>
          <w:lang w:eastAsia="zh-CN"/>
        </w:rPr>
        <w:t>advanced feature of URLLC</w:t>
      </w:r>
      <w:r w:rsidR="00AB6E76">
        <w:rPr>
          <w:rFonts w:eastAsiaTheme="minorEastAsia"/>
          <w:lang w:eastAsia="zh-CN"/>
        </w:rPr>
        <w:t xml:space="preserve"> was </w:t>
      </w:r>
      <w:r w:rsidR="000B6311">
        <w:rPr>
          <w:rFonts w:eastAsiaTheme="minorEastAsia"/>
          <w:lang w:eastAsia="zh-CN"/>
        </w:rPr>
        <w:t>agreed to be specified</w:t>
      </w:r>
      <w:r w:rsidR="00AB6E76">
        <w:rPr>
          <w:rFonts w:eastAsiaTheme="minorEastAsia"/>
          <w:lang w:eastAsia="zh-CN"/>
        </w:rPr>
        <w:t xml:space="preserve"> in Rel-16</w:t>
      </w:r>
      <w:r w:rsidR="00F87CCA">
        <w:rPr>
          <w:rFonts w:eastAsiaTheme="minorEastAsia"/>
          <w:lang w:eastAsia="zh-CN"/>
        </w:rPr>
        <w:t xml:space="preserve"> [1]</w:t>
      </w:r>
      <w:r w:rsidR="00CC2BB1">
        <w:rPr>
          <w:rFonts w:eastAsiaTheme="minorEastAsia"/>
          <w:lang w:eastAsia="zh-CN"/>
        </w:rPr>
        <w:t>, which includes:</w:t>
      </w:r>
    </w:p>
    <w:p w14:paraId="72352E96" w14:textId="54E6EDFF" w:rsidR="00CC2BB1" w:rsidRPr="00CC2BB1" w:rsidRDefault="0011462C" w:rsidP="0011462C">
      <w:pPr>
        <w:numPr>
          <w:ilvl w:val="0"/>
          <w:numId w:val="26"/>
        </w:numPr>
        <w:overflowPunct w:val="0"/>
        <w:autoSpaceDE w:val="0"/>
        <w:autoSpaceDN w:val="0"/>
        <w:adjustRightInd w:val="0"/>
        <w:jc w:val="both"/>
        <w:textAlignment w:val="baseline"/>
        <w:rPr>
          <w:bCs/>
        </w:rPr>
      </w:pPr>
      <w:bookmarkStart w:id="3" w:name="OLE_LINK17"/>
      <w:r w:rsidRPr="0011462C">
        <w:rPr>
          <w:bCs/>
        </w:rPr>
        <w:t>Specify enhancements to satisfy QoS for wireless Ethernet when using TSC traffic patterns, including</w:t>
      </w:r>
    </w:p>
    <w:p w14:paraId="780C9A61" w14:textId="52FE8717" w:rsidR="00CC2BB1" w:rsidRPr="0011462C" w:rsidRDefault="0011462C" w:rsidP="0011462C">
      <w:pPr>
        <w:numPr>
          <w:ilvl w:val="1"/>
          <w:numId w:val="26"/>
        </w:numPr>
        <w:overflowPunct w:val="0"/>
        <w:autoSpaceDE w:val="0"/>
        <w:autoSpaceDN w:val="0"/>
        <w:adjustRightInd w:val="0"/>
        <w:jc w:val="both"/>
        <w:textAlignment w:val="baseline"/>
        <w:rPr>
          <w:bCs/>
        </w:rPr>
      </w:pPr>
      <w:r w:rsidRPr="0011462C">
        <w:rPr>
          <w:lang w:eastAsia="zh-CN"/>
        </w:rPr>
        <w:t>Support for multiple simultaneous active semi-persistent scheduling (SPS) configurations for a given BWP of a UE. [RAN2, RAN1]</w:t>
      </w:r>
      <w:r w:rsidR="00CC2BB1" w:rsidRPr="00CC2BB1">
        <w:t xml:space="preserve"> </w:t>
      </w:r>
    </w:p>
    <w:bookmarkEnd w:id="3"/>
    <w:p w14:paraId="127A0459" w14:textId="456CBD63" w:rsidR="009A72A9" w:rsidRPr="00CC2BB1" w:rsidRDefault="00CC2BB1" w:rsidP="0052740C">
      <w:pPr>
        <w:pStyle w:val="a0"/>
        <w:rPr>
          <w:rFonts w:eastAsiaTheme="minorEastAsia"/>
          <w:lang w:eastAsia="zh-CN"/>
        </w:rPr>
      </w:pPr>
      <w:r w:rsidRPr="00F34E34">
        <w:rPr>
          <w:rFonts w:eastAsiaTheme="minorEastAsia" w:hint="eastAsia"/>
          <w:lang w:eastAsia="zh-CN"/>
        </w:rPr>
        <w:t>In</w:t>
      </w:r>
      <w:r>
        <w:rPr>
          <w:rFonts w:eastAsiaTheme="minorEastAsia"/>
          <w:lang w:eastAsia="zh-CN"/>
        </w:rPr>
        <w:t xml:space="preserve"> previous RAN1 meetings, </w:t>
      </w:r>
      <w:r>
        <w:rPr>
          <w:rFonts w:eastAsiaTheme="minorEastAsia" w:hint="eastAsia"/>
          <w:lang w:eastAsia="zh-CN"/>
        </w:rPr>
        <w:t>the following agreement</w:t>
      </w:r>
      <w:r w:rsidRPr="00F34E34">
        <w:rPr>
          <w:rFonts w:eastAsiaTheme="minorEastAsia" w:hint="eastAsia"/>
          <w:lang w:eastAsia="zh-CN"/>
        </w:rPr>
        <w:t xml:space="preserve"> related to</w:t>
      </w:r>
      <w:r>
        <w:rPr>
          <w:rFonts w:eastAsiaTheme="minorEastAsia"/>
          <w:lang w:eastAsia="zh-CN"/>
        </w:rPr>
        <w:t xml:space="preserve"> </w:t>
      </w:r>
      <w:r w:rsidR="004225F9">
        <w:rPr>
          <w:rFonts w:eastAsiaTheme="minorEastAsia"/>
          <w:lang w:eastAsia="zh-CN"/>
        </w:rPr>
        <w:t>D</w:t>
      </w:r>
      <w:r w:rsidRPr="00CC2BB1">
        <w:rPr>
          <w:rFonts w:eastAsiaTheme="minorEastAsia"/>
          <w:lang w:eastAsia="zh-CN"/>
        </w:rPr>
        <w:t xml:space="preserve">L </w:t>
      </w:r>
      <w:r w:rsidR="004225F9">
        <w:rPr>
          <w:rFonts w:eastAsiaTheme="minorEastAsia"/>
          <w:lang w:eastAsia="zh-CN"/>
        </w:rPr>
        <w:t>SPS</w:t>
      </w:r>
      <w:r w:rsidRPr="00CC2BB1">
        <w:rPr>
          <w:rFonts w:eastAsiaTheme="minorEastAsia"/>
          <w:lang w:eastAsia="zh-CN"/>
        </w:rPr>
        <w:t xml:space="preserve"> enhancements</w:t>
      </w:r>
      <w:r>
        <w:rPr>
          <w:rFonts w:eastAsiaTheme="minorEastAsia"/>
          <w:lang w:eastAsia="zh-CN"/>
        </w:rPr>
        <w:t xml:space="preserve"> was made [</w:t>
      </w:r>
      <w:r w:rsidR="00695815">
        <w:rPr>
          <w:rFonts w:eastAsiaTheme="minorEastAsia"/>
          <w:lang w:eastAsia="zh-CN"/>
        </w:rPr>
        <w:t>2</w:t>
      </w:r>
      <w:r w:rsidR="0022461E">
        <w:rPr>
          <w:rFonts w:eastAsiaTheme="minorEastAsia"/>
          <w:lang w:eastAsia="zh-CN"/>
        </w:rPr>
        <w:t>-4</w:t>
      </w:r>
      <w:r>
        <w:rPr>
          <w:rFonts w:eastAsiaTheme="minorEastAsia"/>
          <w:lang w:eastAsia="zh-CN"/>
        </w:rPr>
        <w:t>]:</w:t>
      </w:r>
    </w:p>
    <w:tbl>
      <w:tblPr>
        <w:tblStyle w:val="af3"/>
        <w:tblW w:w="0" w:type="auto"/>
        <w:tblLook w:val="04A0" w:firstRow="1" w:lastRow="0" w:firstColumn="1" w:lastColumn="0" w:noHBand="0" w:noVBand="1"/>
      </w:tblPr>
      <w:tblGrid>
        <w:gridCol w:w="9062"/>
      </w:tblGrid>
      <w:tr w:rsidR="009A72A9" w14:paraId="0481C8C1" w14:textId="77777777" w:rsidTr="00CC4A92">
        <w:tc>
          <w:tcPr>
            <w:tcW w:w="9062" w:type="dxa"/>
          </w:tcPr>
          <w:p w14:paraId="6E057E2E" w14:textId="77777777" w:rsidR="009A72A9" w:rsidRPr="003B67F7" w:rsidRDefault="009A72A9" w:rsidP="00CC4A92">
            <w:pPr>
              <w:rPr>
                <w:b/>
              </w:rPr>
            </w:pPr>
            <w:r>
              <w:rPr>
                <w:b/>
                <w:highlight w:val="green"/>
              </w:rPr>
              <w:t>Agreement</w:t>
            </w:r>
          </w:p>
          <w:p w14:paraId="4A5E36B5" w14:textId="77777777" w:rsidR="0023318E" w:rsidRPr="00C7555D" w:rsidRDefault="0023318E" w:rsidP="0023318E">
            <w:pPr>
              <w:numPr>
                <w:ilvl w:val="0"/>
                <w:numId w:val="25"/>
              </w:numPr>
              <w:spacing w:line="120" w:lineRule="atLeast"/>
              <w:ind w:left="313" w:hanging="284"/>
              <w:rPr>
                <w:rFonts w:eastAsia="Yu Mincho"/>
                <w:lang w:eastAsia="ja-JP"/>
              </w:rPr>
            </w:pPr>
            <w:r w:rsidRPr="00C7555D">
              <w:rPr>
                <w:rFonts w:eastAsia="Yu Mincho"/>
                <w:lang w:eastAsia="ja-JP"/>
              </w:rPr>
              <w:t>Support separate activation for different DL SPS configurations for a given BWP of a serving cell.</w:t>
            </w:r>
          </w:p>
          <w:p w14:paraId="1B65963F" w14:textId="77777777" w:rsidR="0023318E" w:rsidRPr="00C7555D" w:rsidRDefault="0023318E" w:rsidP="0023318E">
            <w:pPr>
              <w:numPr>
                <w:ilvl w:val="1"/>
                <w:numId w:val="25"/>
              </w:numPr>
              <w:spacing w:line="120" w:lineRule="atLeast"/>
              <w:ind w:left="596" w:hanging="283"/>
              <w:rPr>
                <w:rFonts w:eastAsia="Yu Mincho"/>
                <w:lang w:eastAsia="ja-JP"/>
              </w:rPr>
            </w:pPr>
            <w:r w:rsidRPr="00C7555D">
              <w:rPr>
                <w:rFonts w:eastAsia="Yu Mincho"/>
                <w:lang w:eastAsia="ja-JP"/>
              </w:rPr>
              <w:t>FFS whether or not to support joint activation in a DCI for two or more DL SPS configurations</w:t>
            </w:r>
          </w:p>
          <w:p w14:paraId="2341B638" w14:textId="77777777" w:rsidR="0023318E" w:rsidRPr="00C7555D" w:rsidRDefault="0023318E" w:rsidP="0023318E">
            <w:pPr>
              <w:numPr>
                <w:ilvl w:val="0"/>
                <w:numId w:val="25"/>
              </w:numPr>
              <w:spacing w:line="120" w:lineRule="atLeast"/>
              <w:ind w:left="313" w:hanging="284"/>
              <w:rPr>
                <w:rFonts w:eastAsia="Yu Mincho"/>
                <w:lang w:eastAsia="ja-JP"/>
              </w:rPr>
            </w:pPr>
            <w:r w:rsidRPr="00C7555D">
              <w:rPr>
                <w:rFonts w:eastAsia="Yu Mincho"/>
                <w:lang w:eastAsia="ja-JP"/>
              </w:rPr>
              <w:t>Support separate release for different DL SPS configurations for a given BWP of a serving cell.</w:t>
            </w:r>
          </w:p>
          <w:p w14:paraId="2AF85930" w14:textId="77777777" w:rsidR="0023318E" w:rsidRPr="00C7555D" w:rsidRDefault="0023318E" w:rsidP="0023318E">
            <w:pPr>
              <w:numPr>
                <w:ilvl w:val="1"/>
                <w:numId w:val="25"/>
              </w:numPr>
              <w:spacing w:line="120" w:lineRule="atLeast"/>
              <w:ind w:left="596" w:hanging="283"/>
              <w:rPr>
                <w:rFonts w:eastAsia="Yu Mincho"/>
                <w:lang w:eastAsia="ja-JP"/>
              </w:rPr>
            </w:pPr>
            <w:r w:rsidRPr="00C7555D">
              <w:rPr>
                <w:rFonts w:eastAsia="Yu Mincho"/>
                <w:lang w:eastAsia="ja-JP"/>
              </w:rPr>
              <w:t xml:space="preserve">FFS whether or not to support joint release in a DCI for two or more DL SPS configurations </w:t>
            </w:r>
          </w:p>
          <w:p w14:paraId="300A1E37" w14:textId="77777777" w:rsidR="00036CA4" w:rsidRDefault="00036CA4" w:rsidP="00CC4A92">
            <w:pPr>
              <w:rPr>
                <w:b/>
                <w:highlight w:val="green"/>
              </w:rPr>
            </w:pPr>
          </w:p>
          <w:p w14:paraId="21A81766" w14:textId="77777777" w:rsidR="008B7161" w:rsidRPr="003B67F7" w:rsidRDefault="008B7161" w:rsidP="008B7161">
            <w:pPr>
              <w:rPr>
                <w:b/>
              </w:rPr>
            </w:pPr>
            <w:r>
              <w:rPr>
                <w:b/>
                <w:highlight w:val="green"/>
              </w:rPr>
              <w:t>Agreement</w:t>
            </w:r>
          </w:p>
          <w:p w14:paraId="4E2EE66B" w14:textId="77777777" w:rsidR="008B7161" w:rsidRPr="00C7555D" w:rsidRDefault="008B7161" w:rsidP="008B7161">
            <w:pPr>
              <w:numPr>
                <w:ilvl w:val="0"/>
                <w:numId w:val="27"/>
              </w:numPr>
              <w:spacing w:afterLines="50" w:after="120"/>
              <w:ind w:left="313" w:hanging="313"/>
            </w:pPr>
            <w:r w:rsidRPr="00C7555D">
              <w:t xml:space="preserve">Regarding Q1 in the LS in </w:t>
            </w:r>
            <w:hyperlink r:id="rId7" w:history="1">
              <w:r w:rsidRPr="00C7555D">
                <w:rPr>
                  <w:rStyle w:val="af8"/>
                </w:rPr>
                <w:t>R1-1905940</w:t>
              </w:r>
            </w:hyperlink>
            <w:r w:rsidRPr="00C7555D">
              <w:t>:</w:t>
            </w:r>
          </w:p>
          <w:p w14:paraId="2293156B" w14:textId="2A597EC9" w:rsidR="008B7161" w:rsidRPr="008B7161" w:rsidRDefault="008B7161" w:rsidP="00CC4A92">
            <w:pPr>
              <w:numPr>
                <w:ilvl w:val="1"/>
                <w:numId w:val="27"/>
              </w:numPr>
              <w:spacing w:afterLines="50" w:after="120"/>
              <w:ind w:left="596" w:hanging="283"/>
            </w:pPr>
            <w:r w:rsidRPr="00C7555D">
              <w:t>Although RAN1 has not completely analysed the potential impact of supporting up to 16 SPS configurations for a given BWP of a serving cell, RAN1 has the understanding that 8 SPS configurations for a given BWP of a serving cell is sufficient in Rel-16</w:t>
            </w:r>
          </w:p>
          <w:p w14:paraId="7FA96C2E" w14:textId="77777777" w:rsidR="008B7161" w:rsidRDefault="008B7161" w:rsidP="00CC4A92">
            <w:pPr>
              <w:rPr>
                <w:b/>
                <w:highlight w:val="green"/>
              </w:rPr>
            </w:pPr>
          </w:p>
          <w:p w14:paraId="3CAFD987" w14:textId="77777777" w:rsidR="009A72A9" w:rsidRPr="003B67F7" w:rsidRDefault="009A72A9" w:rsidP="00CC4A92">
            <w:pPr>
              <w:rPr>
                <w:b/>
              </w:rPr>
            </w:pPr>
            <w:r>
              <w:rPr>
                <w:b/>
                <w:highlight w:val="green"/>
              </w:rPr>
              <w:t>Agreement</w:t>
            </w:r>
          </w:p>
          <w:p w14:paraId="4FF35C42" w14:textId="77777777" w:rsidR="0023318E" w:rsidRPr="00C7555D" w:rsidRDefault="0023318E" w:rsidP="0023318E">
            <w:pPr>
              <w:pStyle w:val="af2"/>
              <w:spacing w:after="180"/>
              <w:ind w:firstLineChars="0" w:firstLine="0"/>
              <w:contextualSpacing/>
              <w:rPr>
                <w:rFonts w:ascii="Times New Roman" w:hAnsi="Times New Roman" w:cs="Times New Roman"/>
                <w:sz w:val="20"/>
                <w:szCs w:val="20"/>
              </w:rPr>
            </w:pPr>
            <w:r w:rsidRPr="00C7555D">
              <w:rPr>
                <w:rFonts w:ascii="Times New Roman" w:hAnsi="Times New Roman" w:cs="Times New Roman"/>
                <w:sz w:val="20"/>
                <w:szCs w:val="20"/>
              </w:rPr>
              <w:t xml:space="preserve">For cases where only HARQ-ACK feedback for SPS PDSCHs shall be reported (i.e. no dynamic PDSCH HARQ-ACK), support more than one bit of HARQ-ACK feedback for SPS PDSCH without an associated grant in a PUCCH resource </w:t>
            </w:r>
          </w:p>
          <w:p w14:paraId="462732A8" w14:textId="77777777" w:rsidR="0023318E" w:rsidRPr="0023318E" w:rsidRDefault="0023318E" w:rsidP="0023318E">
            <w:pPr>
              <w:numPr>
                <w:ilvl w:val="0"/>
                <w:numId w:val="25"/>
              </w:numPr>
              <w:spacing w:line="120" w:lineRule="atLeast"/>
              <w:ind w:left="313" w:hanging="284"/>
              <w:rPr>
                <w:rFonts w:eastAsia="Yu Mincho"/>
                <w:lang w:eastAsia="ja-JP"/>
              </w:rPr>
            </w:pPr>
            <w:r w:rsidRPr="0023318E">
              <w:rPr>
                <w:rFonts w:eastAsia="Yu Mincho"/>
                <w:lang w:eastAsia="ja-JP"/>
              </w:rPr>
              <w:t>FFS applicability to all PUCCH formats</w:t>
            </w:r>
          </w:p>
          <w:p w14:paraId="68CF3956" w14:textId="77777777" w:rsidR="0023318E" w:rsidRPr="00C7555D" w:rsidRDefault="0023318E" w:rsidP="0023318E">
            <w:pPr>
              <w:numPr>
                <w:ilvl w:val="0"/>
                <w:numId w:val="25"/>
              </w:numPr>
              <w:spacing w:line="120" w:lineRule="atLeast"/>
              <w:ind w:left="313" w:hanging="284"/>
            </w:pPr>
            <w:r w:rsidRPr="0023318E">
              <w:rPr>
                <w:rFonts w:eastAsia="Yu Mincho"/>
                <w:lang w:eastAsia="ja-JP"/>
              </w:rPr>
              <w:t>FFS the number of bits, e.g., the # of configured/activated SPS configurations, etc.</w:t>
            </w:r>
          </w:p>
          <w:p w14:paraId="72F1D3BA" w14:textId="77777777" w:rsidR="005D5B90" w:rsidRDefault="0023318E" w:rsidP="0023318E">
            <w:pPr>
              <w:numPr>
                <w:ilvl w:val="0"/>
                <w:numId w:val="25"/>
              </w:numPr>
              <w:spacing w:line="120" w:lineRule="atLeast"/>
              <w:ind w:left="313" w:hanging="284"/>
              <w:rPr>
                <w:rFonts w:eastAsia="Yu Mincho"/>
                <w:lang w:eastAsia="ja-JP"/>
              </w:rPr>
            </w:pPr>
            <w:r w:rsidRPr="0023318E">
              <w:rPr>
                <w:rFonts w:eastAsia="Yu Mincho"/>
                <w:lang w:eastAsia="ja-JP"/>
              </w:rPr>
              <w:t>FFS how to construct both type-1 and type-2 HARQ-ACK codebook for cases where HARQ-ACK feedback for SPS PDSCH is multiplexed with dynamic PDSCH HARQ-ACK</w:t>
            </w:r>
          </w:p>
          <w:p w14:paraId="425468A7" w14:textId="77777777" w:rsidR="00036CA4" w:rsidRDefault="00036CA4" w:rsidP="00036CA4">
            <w:pPr>
              <w:spacing w:line="120" w:lineRule="atLeast"/>
              <w:ind w:left="29"/>
              <w:rPr>
                <w:rFonts w:eastAsia="Yu Mincho"/>
                <w:lang w:eastAsia="ja-JP"/>
              </w:rPr>
            </w:pPr>
          </w:p>
          <w:p w14:paraId="3B3F9FAB" w14:textId="77777777" w:rsidR="00036CA4" w:rsidRPr="004D6AED" w:rsidRDefault="00036CA4" w:rsidP="00036CA4">
            <w:pPr>
              <w:rPr>
                <w:highlight w:val="darkYellow"/>
                <w:lang w:eastAsia="x-none"/>
              </w:rPr>
            </w:pPr>
            <w:r w:rsidRPr="004D6AED">
              <w:rPr>
                <w:highlight w:val="darkYellow"/>
                <w:lang w:eastAsia="x-none"/>
              </w:rPr>
              <w:t>Working assumption:</w:t>
            </w:r>
          </w:p>
          <w:p w14:paraId="12DD2429" w14:textId="77777777" w:rsidR="00036CA4" w:rsidRPr="004D6AED" w:rsidRDefault="00036CA4" w:rsidP="00036CA4">
            <w:pPr>
              <w:rPr>
                <w:rFonts w:eastAsia="宋体"/>
                <w:lang w:eastAsia="zh-CN"/>
              </w:rPr>
            </w:pPr>
            <w:r w:rsidRPr="004D6AED">
              <w:rPr>
                <w:rFonts w:eastAsia="宋体"/>
                <w:lang w:eastAsia="zh-CN"/>
              </w:rPr>
              <w:t>Support joint release in a DCI for two or more SPS configurations for a given BWP of a serving cell</w:t>
            </w:r>
          </w:p>
          <w:p w14:paraId="75874141" w14:textId="77777777" w:rsidR="00036CA4" w:rsidRDefault="00036CA4" w:rsidP="00036CA4">
            <w:pPr>
              <w:numPr>
                <w:ilvl w:val="0"/>
                <w:numId w:val="29"/>
              </w:numPr>
              <w:jc w:val="both"/>
              <w:rPr>
                <w:rFonts w:eastAsia="宋体"/>
                <w:lang w:eastAsia="zh-CN"/>
              </w:rPr>
            </w:pPr>
            <w:r w:rsidRPr="004D6AED">
              <w:rPr>
                <w:rFonts w:eastAsia="宋体"/>
                <w:lang w:eastAsia="zh-CN"/>
              </w:rPr>
              <w:t>Reusing the joint release mechanism as that defined for UL type 2 CG</w:t>
            </w:r>
          </w:p>
          <w:p w14:paraId="60DF5F62" w14:textId="77777777" w:rsidR="005A43D8" w:rsidRDefault="005A43D8" w:rsidP="00A95BDA">
            <w:pPr>
              <w:jc w:val="both"/>
              <w:rPr>
                <w:rFonts w:eastAsia="宋体"/>
                <w:lang w:eastAsia="zh-CN"/>
              </w:rPr>
            </w:pPr>
          </w:p>
          <w:p w14:paraId="745B2DB5" w14:textId="5415645C" w:rsidR="005A43D8" w:rsidRPr="00A95BDA" w:rsidRDefault="005A43D8" w:rsidP="005A43D8">
            <w:pPr>
              <w:rPr>
                <w:b/>
                <w:bCs/>
                <w:lang w:eastAsia="x-none"/>
              </w:rPr>
            </w:pPr>
            <w:r w:rsidRPr="00CD2276">
              <w:rPr>
                <w:b/>
                <w:highlight w:val="green"/>
                <w:lang w:eastAsia="x-none"/>
              </w:rPr>
              <w:t>Agreement</w:t>
            </w:r>
          </w:p>
          <w:p w14:paraId="68F5634D" w14:textId="77777777" w:rsidR="005A43D8" w:rsidRPr="00A95BDA" w:rsidRDefault="005A43D8" w:rsidP="005A43D8">
            <w:pPr>
              <w:spacing w:line="240" w:lineRule="atLeast"/>
              <w:rPr>
                <w:rFonts w:eastAsia="Malgun Gothic"/>
                <w:lang w:eastAsia="ko-KR"/>
              </w:rPr>
            </w:pPr>
            <w:r w:rsidRPr="00A95BDA">
              <w:rPr>
                <w:rFonts w:eastAsia="Malgun Gothic"/>
                <w:lang w:eastAsia="ko-KR"/>
              </w:rPr>
              <w:t>Confirm the following working assumption: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6"/>
            </w:tblGrid>
            <w:tr w:rsidR="005A43D8" w:rsidRPr="005A43D8" w14:paraId="308C207D" w14:textId="77777777" w:rsidTr="004917F4">
              <w:tc>
                <w:tcPr>
                  <w:tcW w:w="9836" w:type="dxa"/>
                  <w:shd w:val="clear" w:color="auto" w:fill="auto"/>
                </w:tcPr>
                <w:p w14:paraId="28EF6634" w14:textId="77777777" w:rsidR="005A43D8" w:rsidRPr="00A95BDA" w:rsidRDefault="005A43D8" w:rsidP="005A43D8">
                  <w:pPr>
                    <w:spacing w:line="240" w:lineRule="atLeast"/>
                    <w:rPr>
                      <w:highlight w:val="darkYellow"/>
                      <w:lang w:eastAsia="x-none"/>
                    </w:rPr>
                  </w:pPr>
                  <w:r w:rsidRPr="00A95BDA">
                    <w:rPr>
                      <w:highlight w:val="darkYellow"/>
                      <w:lang w:eastAsia="x-none"/>
                    </w:rPr>
                    <w:t>Working assumption:</w:t>
                  </w:r>
                </w:p>
                <w:p w14:paraId="03309B95" w14:textId="77777777" w:rsidR="005A43D8" w:rsidRPr="00A95BDA" w:rsidRDefault="005A43D8" w:rsidP="005A43D8">
                  <w:pPr>
                    <w:spacing w:line="240" w:lineRule="atLeast"/>
                    <w:rPr>
                      <w:rFonts w:eastAsia="宋体"/>
                      <w:lang w:eastAsia="zh-CN"/>
                    </w:rPr>
                  </w:pPr>
                  <w:r w:rsidRPr="00A95BDA">
                    <w:rPr>
                      <w:rFonts w:eastAsia="宋体"/>
                      <w:lang w:eastAsia="zh-CN"/>
                    </w:rPr>
                    <w:t>Support joint release in a DCI for two or more SPS configurations for a given BWP of a serving cell</w:t>
                  </w:r>
                </w:p>
                <w:p w14:paraId="7ACD4990" w14:textId="77777777" w:rsidR="005A43D8" w:rsidRPr="00A95BDA" w:rsidRDefault="005A43D8" w:rsidP="005A43D8">
                  <w:pPr>
                    <w:pStyle w:val="af2"/>
                    <w:numPr>
                      <w:ilvl w:val="0"/>
                      <w:numId w:val="29"/>
                    </w:numPr>
                    <w:spacing w:line="240" w:lineRule="atLeast"/>
                    <w:ind w:firstLineChars="0"/>
                    <w:contextualSpacing/>
                    <w:jc w:val="both"/>
                    <w:rPr>
                      <w:rFonts w:eastAsia="Malgun Gothic"/>
                      <w:sz w:val="20"/>
                      <w:szCs w:val="20"/>
                    </w:rPr>
                  </w:pPr>
                  <w:r w:rsidRPr="00A95BDA">
                    <w:rPr>
                      <w:rFonts w:ascii="Times New Roman" w:hAnsi="Times New Roman"/>
                      <w:sz w:val="20"/>
                      <w:szCs w:val="20"/>
                    </w:rPr>
                    <w:t>Reusing the joint release mechanism as that defined for UL type 2 CG</w:t>
                  </w:r>
                </w:p>
              </w:tc>
            </w:tr>
          </w:tbl>
          <w:p w14:paraId="2984E50C" w14:textId="77777777" w:rsidR="005A43D8" w:rsidRPr="005A43D8" w:rsidRDefault="005A43D8" w:rsidP="00A95BDA">
            <w:pPr>
              <w:jc w:val="both"/>
              <w:rPr>
                <w:rFonts w:eastAsia="宋体"/>
                <w:lang w:eastAsia="zh-CN"/>
              </w:rPr>
            </w:pPr>
          </w:p>
          <w:p w14:paraId="4B3DA0ED" w14:textId="296206A2" w:rsidR="005A43D8" w:rsidRPr="005A43D8" w:rsidRDefault="005A43D8" w:rsidP="005A43D8">
            <w:pPr>
              <w:rPr>
                <w:b/>
                <w:bCs/>
                <w:lang w:eastAsia="x-none"/>
              </w:rPr>
            </w:pPr>
            <w:r w:rsidRPr="00A95BDA">
              <w:rPr>
                <w:b/>
                <w:highlight w:val="green"/>
                <w:lang w:eastAsia="x-none"/>
              </w:rPr>
              <w:t>Agreement</w:t>
            </w:r>
          </w:p>
          <w:p w14:paraId="165370E7" w14:textId="77777777" w:rsidR="005A43D8" w:rsidRPr="00A95BDA" w:rsidRDefault="005A43D8" w:rsidP="005A43D8">
            <w:pPr>
              <w:pStyle w:val="af2"/>
              <w:spacing w:after="180" w:line="240" w:lineRule="atLeast"/>
              <w:ind w:firstLine="400"/>
              <w:contextualSpacing/>
              <w:rPr>
                <w:rFonts w:ascii="Times New Roman" w:hAnsi="Times New Roman"/>
                <w:sz w:val="20"/>
                <w:szCs w:val="20"/>
              </w:rPr>
            </w:pPr>
            <w:r w:rsidRPr="00A95BDA">
              <w:rPr>
                <w:rFonts w:ascii="Times New Roman" w:hAnsi="Times New Roman"/>
                <w:sz w:val="20"/>
                <w:szCs w:val="20"/>
              </w:rPr>
              <w:t xml:space="preserve">For cases where only HARQ-ACK feedback for SPS PDSCHs shall be reported (i.e. no dynamic PDSCH HARQ-ACK), PUCCH formats 2/3/4 are applicable in addition to PUCCH formats 0/1. </w:t>
            </w:r>
          </w:p>
          <w:p w14:paraId="1A1F085D" w14:textId="015C0796" w:rsidR="005A43D8" w:rsidRPr="005A43D8" w:rsidRDefault="005A43D8" w:rsidP="005A43D8">
            <w:pPr>
              <w:rPr>
                <w:b/>
                <w:bCs/>
                <w:lang w:eastAsia="x-none"/>
              </w:rPr>
            </w:pPr>
            <w:r w:rsidRPr="00A95BDA">
              <w:rPr>
                <w:b/>
                <w:highlight w:val="green"/>
                <w:lang w:eastAsia="x-none"/>
              </w:rPr>
              <w:t>Agreement</w:t>
            </w:r>
          </w:p>
          <w:p w14:paraId="3390A556" w14:textId="77777777" w:rsidR="005A43D8" w:rsidRPr="00A95BDA" w:rsidRDefault="005A43D8" w:rsidP="005A43D8">
            <w:pPr>
              <w:pStyle w:val="af2"/>
              <w:spacing w:after="180" w:line="240" w:lineRule="atLeast"/>
              <w:ind w:firstLine="400"/>
              <w:contextualSpacing/>
              <w:rPr>
                <w:rFonts w:ascii="Times New Roman" w:hAnsi="Times New Roman"/>
                <w:sz w:val="20"/>
                <w:szCs w:val="20"/>
              </w:rPr>
            </w:pPr>
            <w:r w:rsidRPr="00A95BDA">
              <w:rPr>
                <w:rFonts w:ascii="Times New Roman" w:hAnsi="Times New Roman"/>
                <w:sz w:val="20"/>
                <w:szCs w:val="20"/>
              </w:rPr>
              <w:t xml:space="preserve">For cases where HARQ-ACK feedback for SPS PDSCH is multiplexed with HARQ-ACK feedback for dynamic scheduled PDSCH, the PUCCH resource to be used is determined by reusing rel-15 mechanism. </w:t>
            </w:r>
          </w:p>
          <w:p w14:paraId="4F23AE01" w14:textId="77777777" w:rsidR="005A43D8" w:rsidRPr="005A43D8" w:rsidRDefault="005A43D8" w:rsidP="005A43D8">
            <w:pPr>
              <w:rPr>
                <w:b/>
                <w:bCs/>
                <w:lang w:eastAsia="x-none"/>
              </w:rPr>
            </w:pPr>
          </w:p>
          <w:p w14:paraId="26D74D6F" w14:textId="20581FEC" w:rsidR="005A43D8" w:rsidRPr="00A95BDA" w:rsidRDefault="005A43D8" w:rsidP="005A43D8">
            <w:pPr>
              <w:rPr>
                <w:b/>
                <w:highlight w:val="green"/>
                <w:lang w:eastAsia="x-none"/>
              </w:rPr>
            </w:pPr>
            <w:r w:rsidRPr="00A95BDA">
              <w:rPr>
                <w:b/>
                <w:highlight w:val="green"/>
                <w:lang w:eastAsia="x-none"/>
              </w:rPr>
              <w:t>Agreement</w:t>
            </w:r>
          </w:p>
          <w:p w14:paraId="2CC25279" w14:textId="77777777" w:rsidR="005A43D8" w:rsidRPr="005A43D8" w:rsidRDefault="005A43D8" w:rsidP="005A43D8">
            <w:pPr>
              <w:spacing w:line="240" w:lineRule="atLeast"/>
              <w:rPr>
                <w:lang w:eastAsia="zh-CN"/>
              </w:rPr>
            </w:pPr>
            <w:r w:rsidRPr="005A43D8">
              <w:rPr>
                <w:lang w:eastAsia="zh-CN"/>
              </w:rPr>
              <w:t>For cases where only HARQ-ACK feedback for SPS PDSCHs shall be reported (i.e. no dynamic PDSCH HARQ-ACK), RAN1 down-selects the following options:</w:t>
            </w:r>
          </w:p>
          <w:p w14:paraId="35E2B9CF" w14:textId="77777777" w:rsidR="005A43D8" w:rsidRPr="00A95BDA" w:rsidRDefault="005A43D8" w:rsidP="005A43D8">
            <w:pPr>
              <w:pStyle w:val="af2"/>
              <w:numPr>
                <w:ilvl w:val="0"/>
                <w:numId w:val="36"/>
              </w:numPr>
              <w:spacing w:after="180" w:line="240" w:lineRule="atLeast"/>
              <w:ind w:firstLineChars="0"/>
              <w:contextualSpacing/>
              <w:jc w:val="both"/>
              <w:rPr>
                <w:rFonts w:ascii="Times New Roman" w:hAnsi="Times New Roman"/>
                <w:sz w:val="20"/>
                <w:szCs w:val="20"/>
              </w:rPr>
            </w:pPr>
            <w:r w:rsidRPr="00A95BDA">
              <w:rPr>
                <w:rFonts w:ascii="Times New Roman" w:hAnsi="Times New Roman"/>
                <w:sz w:val="20"/>
                <w:szCs w:val="20"/>
              </w:rPr>
              <w:t>Option 1: Multiple PUCCH resources are configured common for all SPS configurations</w:t>
            </w:r>
            <w:r w:rsidRPr="00A95BDA" w:rsidDel="00722E6D">
              <w:rPr>
                <w:rFonts w:ascii="Times New Roman" w:hAnsi="Times New Roman"/>
                <w:sz w:val="20"/>
                <w:szCs w:val="20"/>
              </w:rPr>
              <w:t xml:space="preserve"> </w:t>
            </w:r>
            <w:r w:rsidRPr="00A95BDA">
              <w:rPr>
                <w:rFonts w:ascii="Times New Roman" w:hAnsi="Times New Roman"/>
                <w:sz w:val="20"/>
                <w:szCs w:val="20"/>
              </w:rPr>
              <w:t xml:space="preserve">(similar to </w:t>
            </w:r>
            <w:r w:rsidRPr="00A95BDA">
              <w:rPr>
                <w:rFonts w:ascii="Times New Roman" w:hAnsi="Times New Roman"/>
                <w:i/>
                <w:sz w:val="20"/>
                <w:szCs w:val="20"/>
              </w:rPr>
              <w:t>multi-CSI-PUCCH-ResourceList</w:t>
            </w:r>
            <w:r w:rsidRPr="00A95BDA">
              <w:rPr>
                <w:rFonts w:ascii="Times New Roman" w:hAnsi="Times New Roman"/>
                <w:sz w:val="20"/>
                <w:szCs w:val="20"/>
              </w:rPr>
              <w:t>) per HARQ-ACK codebook. The actual PUCCH resource to be used among PUCCH resources is determined based on HARQ-ACK payload size</w:t>
            </w:r>
          </w:p>
          <w:p w14:paraId="55FF0979" w14:textId="77777777" w:rsidR="005A43D8" w:rsidRPr="00A95BDA" w:rsidRDefault="005A43D8" w:rsidP="005A43D8">
            <w:pPr>
              <w:pStyle w:val="af2"/>
              <w:numPr>
                <w:ilvl w:val="1"/>
                <w:numId w:val="36"/>
              </w:numPr>
              <w:spacing w:after="180" w:line="240" w:lineRule="atLeast"/>
              <w:ind w:firstLineChars="0"/>
              <w:contextualSpacing/>
              <w:jc w:val="both"/>
              <w:rPr>
                <w:rFonts w:ascii="Times New Roman" w:hAnsi="Times New Roman"/>
                <w:sz w:val="20"/>
                <w:szCs w:val="20"/>
              </w:rPr>
            </w:pPr>
            <w:r w:rsidRPr="00A95BDA">
              <w:rPr>
                <w:rFonts w:ascii="Times New Roman" w:eastAsia="Malgun Gothic" w:hAnsi="Times New Roman"/>
                <w:sz w:val="20"/>
                <w:szCs w:val="20"/>
              </w:rPr>
              <w:t>FFS: Number of maximum PUCCH resources</w:t>
            </w:r>
          </w:p>
          <w:p w14:paraId="341B478A" w14:textId="77777777" w:rsidR="005A43D8" w:rsidRPr="00A95BDA" w:rsidRDefault="005A43D8" w:rsidP="005A43D8">
            <w:pPr>
              <w:pStyle w:val="af2"/>
              <w:numPr>
                <w:ilvl w:val="1"/>
                <w:numId w:val="36"/>
              </w:numPr>
              <w:spacing w:after="180" w:line="240" w:lineRule="atLeast"/>
              <w:ind w:firstLineChars="0"/>
              <w:contextualSpacing/>
              <w:jc w:val="both"/>
              <w:rPr>
                <w:rFonts w:ascii="Times New Roman" w:hAnsi="Times New Roman"/>
                <w:sz w:val="20"/>
                <w:szCs w:val="20"/>
              </w:rPr>
            </w:pPr>
            <w:r w:rsidRPr="00A95BDA">
              <w:rPr>
                <w:rFonts w:ascii="Times New Roman" w:eastAsia="Malgun Gothic" w:hAnsi="Times New Roman"/>
                <w:sz w:val="20"/>
                <w:szCs w:val="20"/>
              </w:rPr>
              <w:t>FFS details (threshold for determining PUCCH resource)</w:t>
            </w:r>
          </w:p>
          <w:p w14:paraId="15945825" w14:textId="77777777" w:rsidR="005A43D8" w:rsidRPr="00A95BDA" w:rsidRDefault="005A43D8" w:rsidP="005A43D8">
            <w:pPr>
              <w:pStyle w:val="af2"/>
              <w:numPr>
                <w:ilvl w:val="0"/>
                <w:numId w:val="36"/>
              </w:numPr>
              <w:spacing w:after="180" w:line="240" w:lineRule="atLeast"/>
              <w:ind w:firstLineChars="0"/>
              <w:contextualSpacing/>
              <w:jc w:val="both"/>
              <w:rPr>
                <w:rFonts w:ascii="Times New Roman" w:hAnsi="Times New Roman"/>
                <w:sz w:val="20"/>
                <w:szCs w:val="20"/>
              </w:rPr>
            </w:pPr>
            <w:r w:rsidRPr="00A95BDA">
              <w:rPr>
                <w:rFonts w:ascii="Times New Roman" w:eastAsia="Malgun Gothic" w:hAnsi="Times New Roman"/>
                <w:sz w:val="20"/>
                <w:szCs w:val="20"/>
              </w:rPr>
              <w:t xml:space="preserve">Option 2: </w:t>
            </w:r>
            <w:r w:rsidRPr="00A95BDA">
              <w:rPr>
                <w:rFonts w:ascii="Times New Roman" w:hAnsi="Times New Roman"/>
                <w:sz w:val="20"/>
                <w:szCs w:val="20"/>
              </w:rPr>
              <w:t xml:space="preserve">Multiple PUCCH resource sets are configured common for all SPS configurations per HARQ-ACK codebook. The PUCCH resource set to be used is determined based on HARQ-ACK payload size. </w:t>
            </w:r>
          </w:p>
          <w:p w14:paraId="77064334" w14:textId="77777777" w:rsidR="005A43D8" w:rsidRPr="00A95BDA" w:rsidRDefault="005A43D8" w:rsidP="005A43D8">
            <w:pPr>
              <w:pStyle w:val="af2"/>
              <w:numPr>
                <w:ilvl w:val="1"/>
                <w:numId w:val="36"/>
              </w:numPr>
              <w:spacing w:after="180" w:line="240" w:lineRule="atLeast"/>
              <w:ind w:firstLineChars="0"/>
              <w:contextualSpacing/>
              <w:jc w:val="both"/>
              <w:rPr>
                <w:rFonts w:ascii="Times New Roman" w:hAnsi="Times New Roman"/>
                <w:sz w:val="20"/>
                <w:szCs w:val="20"/>
              </w:rPr>
            </w:pPr>
            <w:r w:rsidRPr="00A95BDA">
              <w:rPr>
                <w:rFonts w:ascii="Times New Roman" w:eastAsia="Malgun Gothic" w:hAnsi="Times New Roman"/>
                <w:sz w:val="20"/>
                <w:szCs w:val="20"/>
              </w:rPr>
              <w:t>FFS whether or not to configure PUCCH resource sets separately from PUCCH resource set for dynamic-scheduled PDSCH</w:t>
            </w:r>
          </w:p>
          <w:p w14:paraId="464D11D5" w14:textId="77777777" w:rsidR="005A43D8" w:rsidRPr="00A95BDA" w:rsidRDefault="005A43D8" w:rsidP="005A43D8">
            <w:pPr>
              <w:pStyle w:val="af2"/>
              <w:numPr>
                <w:ilvl w:val="1"/>
                <w:numId w:val="36"/>
              </w:numPr>
              <w:spacing w:after="180" w:line="240" w:lineRule="atLeast"/>
              <w:ind w:firstLineChars="0"/>
              <w:contextualSpacing/>
              <w:jc w:val="both"/>
              <w:rPr>
                <w:rFonts w:ascii="Times New Roman" w:hAnsi="Times New Roman"/>
                <w:sz w:val="20"/>
                <w:szCs w:val="20"/>
              </w:rPr>
            </w:pPr>
            <w:r w:rsidRPr="00A95BDA">
              <w:rPr>
                <w:rFonts w:ascii="Times New Roman" w:eastAsia="Malgun Gothic" w:hAnsi="Times New Roman"/>
                <w:sz w:val="20"/>
                <w:szCs w:val="20"/>
              </w:rPr>
              <w:t>FFS whether to configure separate payload range</w:t>
            </w:r>
          </w:p>
          <w:p w14:paraId="15B2009B" w14:textId="77777777" w:rsidR="005A43D8" w:rsidRPr="00A95BDA" w:rsidRDefault="005A43D8" w:rsidP="005A43D8">
            <w:pPr>
              <w:pStyle w:val="af2"/>
              <w:numPr>
                <w:ilvl w:val="1"/>
                <w:numId w:val="36"/>
              </w:numPr>
              <w:spacing w:after="180" w:line="240" w:lineRule="atLeast"/>
              <w:ind w:firstLineChars="0"/>
              <w:contextualSpacing/>
              <w:jc w:val="both"/>
              <w:rPr>
                <w:rFonts w:ascii="Times New Roman" w:hAnsi="Times New Roman"/>
                <w:sz w:val="20"/>
                <w:szCs w:val="20"/>
              </w:rPr>
            </w:pPr>
            <w:r w:rsidRPr="00A95BDA">
              <w:rPr>
                <w:rFonts w:ascii="Times New Roman" w:hAnsi="Times New Roman"/>
                <w:sz w:val="20"/>
                <w:szCs w:val="20"/>
              </w:rPr>
              <w:t>The actual PUCCH resource to be used among PUCCH resources in the chosen PUCCH resource set is determined by reusing rel-15 HARQ-ACK PUCCH resource determination mechanism for dynamic PDSCH based on the latest activation DCI</w:t>
            </w:r>
          </w:p>
          <w:p w14:paraId="68CE072F" w14:textId="77777777" w:rsidR="005A43D8" w:rsidRPr="00A95BDA" w:rsidRDefault="005A43D8" w:rsidP="005A43D8">
            <w:pPr>
              <w:pStyle w:val="af2"/>
              <w:spacing w:line="240" w:lineRule="atLeast"/>
              <w:ind w:firstLine="400"/>
              <w:contextualSpacing/>
              <w:jc w:val="both"/>
              <w:rPr>
                <w:rFonts w:ascii="Times New Roman" w:eastAsia="Malgun Gothic" w:hAnsi="Times New Roman"/>
                <w:sz w:val="20"/>
                <w:szCs w:val="20"/>
                <w:highlight w:val="yellow"/>
              </w:rPr>
            </w:pPr>
          </w:p>
          <w:p w14:paraId="0546DDA1" w14:textId="17A20FC3" w:rsidR="005A43D8" w:rsidRPr="00A95BDA" w:rsidRDefault="005A43D8" w:rsidP="005A43D8">
            <w:pPr>
              <w:rPr>
                <w:b/>
                <w:highlight w:val="green"/>
                <w:lang w:eastAsia="x-none"/>
              </w:rPr>
            </w:pPr>
            <w:r w:rsidRPr="00A95BDA">
              <w:rPr>
                <w:b/>
                <w:highlight w:val="green"/>
                <w:lang w:eastAsia="x-none"/>
              </w:rPr>
              <w:t>Agreement</w:t>
            </w:r>
          </w:p>
          <w:p w14:paraId="0AB11D44" w14:textId="77777777" w:rsidR="005A43D8" w:rsidRPr="005A43D8" w:rsidRDefault="005A43D8" w:rsidP="005A43D8">
            <w:pPr>
              <w:spacing w:line="240" w:lineRule="atLeast"/>
              <w:rPr>
                <w:lang w:eastAsia="zh-CN"/>
              </w:rPr>
            </w:pPr>
            <w:r w:rsidRPr="005A43D8">
              <w:rPr>
                <w:lang w:eastAsia="zh-CN"/>
              </w:rPr>
              <w:t xml:space="preserve">For cases where only HARQ-ACK feedback for SPS PDSCHs without associated DL assignment shall be reported (i.e. no dynamic PDSCH HARQ-ACK), </w:t>
            </w:r>
          </w:p>
          <w:p w14:paraId="47BC80E3" w14:textId="77777777" w:rsidR="005A43D8" w:rsidRPr="005A43D8" w:rsidRDefault="005A43D8" w:rsidP="005A43D8">
            <w:pPr>
              <w:numPr>
                <w:ilvl w:val="0"/>
                <w:numId w:val="36"/>
              </w:numPr>
              <w:spacing w:line="240" w:lineRule="atLeast"/>
              <w:contextualSpacing/>
              <w:rPr>
                <w:rFonts w:eastAsia="宋体"/>
                <w:lang w:eastAsia="zh-CN"/>
              </w:rPr>
            </w:pPr>
            <w:r w:rsidRPr="005A43D8">
              <w:rPr>
                <w:rFonts w:eastAsia="宋体"/>
                <w:lang w:eastAsia="zh-CN"/>
              </w:rPr>
              <w:t>Multiple PUCCH resources are configured common for all SPS configurations</w:t>
            </w:r>
            <w:r w:rsidRPr="005A43D8" w:rsidDel="00722E6D">
              <w:rPr>
                <w:rFonts w:eastAsia="宋体"/>
                <w:lang w:eastAsia="zh-CN"/>
              </w:rPr>
              <w:t xml:space="preserve"> </w:t>
            </w:r>
            <w:r w:rsidRPr="005A43D8">
              <w:rPr>
                <w:rFonts w:eastAsia="宋体"/>
                <w:lang w:eastAsia="zh-CN"/>
              </w:rPr>
              <w:t>per HARQ-ACK codebook. The actual PUCCH resource to be used among PUCCH resources is determined based on HARQ-ACK payload size</w:t>
            </w:r>
          </w:p>
          <w:p w14:paraId="25A94D5F" w14:textId="77777777" w:rsidR="005A43D8" w:rsidRPr="005A43D8" w:rsidRDefault="005A43D8" w:rsidP="005A43D8">
            <w:pPr>
              <w:numPr>
                <w:ilvl w:val="1"/>
                <w:numId w:val="36"/>
              </w:numPr>
              <w:spacing w:line="240" w:lineRule="atLeast"/>
              <w:contextualSpacing/>
              <w:rPr>
                <w:rFonts w:eastAsia="宋体"/>
                <w:lang w:eastAsia="zh-CN"/>
              </w:rPr>
            </w:pPr>
            <w:r w:rsidRPr="005A43D8">
              <w:rPr>
                <w:rFonts w:eastAsia="Malgun Gothic"/>
                <w:lang w:eastAsia="x-none"/>
              </w:rPr>
              <w:t>Number of PUCCH resources is up to 4</w:t>
            </w:r>
          </w:p>
          <w:p w14:paraId="6B0A053C" w14:textId="77777777" w:rsidR="005A43D8" w:rsidRPr="005A43D8" w:rsidRDefault="005A43D8" w:rsidP="005A43D8">
            <w:pPr>
              <w:numPr>
                <w:ilvl w:val="1"/>
                <w:numId w:val="36"/>
              </w:numPr>
              <w:spacing w:line="240" w:lineRule="atLeast"/>
              <w:contextualSpacing/>
              <w:rPr>
                <w:rFonts w:eastAsia="宋体"/>
                <w:lang w:eastAsia="zh-CN"/>
              </w:rPr>
            </w:pPr>
            <w:r w:rsidRPr="005A43D8">
              <w:rPr>
                <w:rFonts w:eastAsia="Malgun Gothic"/>
                <w:lang w:eastAsia="x-none"/>
              </w:rPr>
              <w:t>FFS details (e.g., threshold for determining PUCCH resource)</w:t>
            </w:r>
          </w:p>
          <w:p w14:paraId="7A77B2D3" w14:textId="77777777" w:rsidR="005A43D8" w:rsidRPr="005A43D8" w:rsidRDefault="005A43D8" w:rsidP="005A43D8">
            <w:pPr>
              <w:rPr>
                <w:b/>
                <w:bCs/>
                <w:lang w:eastAsia="x-none"/>
              </w:rPr>
            </w:pPr>
          </w:p>
          <w:p w14:paraId="6B506CEE" w14:textId="7311BD36" w:rsidR="005A43D8" w:rsidRPr="005A43D8" w:rsidRDefault="005A43D8" w:rsidP="005A43D8">
            <w:pPr>
              <w:rPr>
                <w:b/>
                <w:bCs/>
                <w:lang w:eastAsia="x-none"/>
              </w:rPr>
            </w:pPr>
            <w:r w:rsidRPr="00A95BDA">
              <w:rPr>
                <w:b/>
                <w:highlight w:val="green"/>
                <w:lang w:eastAsia="x-none"/>
              </w:rPr>
              <w:t>Agreement</w:t>
            </w:r>
          </w:p>
          <w:p w14:paraId="076FC420" w14:textId="77777777" w:rsidR="005A43D8" w:rsidRPr="005A43D8" w:rsidRDefault="005A43D8" w:rsidP="005A43D8">
            <w:pPr>
              <w:spacing w:line="240" w:lineRule="atLeast"/>
              <w:rPr>
                <w:lang w:eastAsia="zh-CN"/>
              </w:rPr>
            </w:pPr>
            <w:r w:rsidRPr="005A43D8">
              <w:rPr>
                <w:lang w:eastAsia="zh-CN"/>
              </w:rPr>
              <w:t xml:space="preserve">For cases where only HARQ-ACK feedback for SPS PDSCHs without associated DL assignment shall be reported (i.e. no dynamic PDSCH HARQ-ACK), PUCCH resource </w:t>
            </w:r>
            <w:r w:rsidRPr="005A43D8">
              <w:rPr>
                <w:i/>
                <w:lang w:eastAsia="zh-CN"/>
              </w:rPr>
              <w:t>i</w:t>
            </w:r>
            <w:r w:rsidRPr="005A43D8">
              <w:rPr>
                <w:lang w:eastAsia="zh-CN"/>
              </w:rPr>
              <w:t xml:space="preserve"> is selected if HARQ-ACK payload size (not including CRC) is in the range of {</w:t>
            </w:r>
            <w:r w:rsidRPr="005A43D8">
              <w:rPr>
                <w:i/>
                <w:lang w:eastAsia="zh-CN"/>
              </w:rPr>
              <w:t>N</w:t>
            </w:r>
            <w:r w:rsidRPr="005A43D8">
              <w:rPr>
                <w:i/>
                <w:vertAlign w:val="subscript"/>
                <w:lang w:eastAsia="zh-CN"/>
              </w:rPr>
              <w:t>i</w:t>
            </w:r>
            <w:r w:rsidRPr="00A95BDA">
              <w:rPr>
                <w:vertAlign w:val="subscript"/>
                <w:lang w:eastAsia="zh-CN"/>
              </w:rPr>
              <w:t>,min</w:t>
            </w:r>
            <w:r w:rsidRPr="005A43D8">
              <w:rPr>
                <w:lang w:eastAsia="zh-CN"/>
              </w:rPr>
              <w:t xml:space="preserve">, …, </w:t>
            </w:r>
            <w:r w:rsidRPr="005A43D8">
              <w:rPr>
                <w:i/>
                <w:lang w:eastAsia="zh-CN"/>
              </w:rPr>
              <w:t>N</w:t>
            </w:r>
            <w:r w:rsidRPr="005A43D8">
              <w:rPr>
                <w:i/>
                <w:vertAlign w:val="subscript"/>
                <w:lang w:eastAsia="zh-CN"/>
              </w:rPr>
              <w:t>i</w:t>
            </w:r>
            <w:r w:rsidRPr="00A95BDA">
              <w:rPr>
                <w:vertAlign w:val="subscript"/>
                <w:lang w:eastAsia="zh-CN"/>
              </w:rPr>
              <w:t>,max</w:t>
            </w:r>
            <w:r w:rsidRPr="005A43D8">
              <w:rPr>
                <w:lang w:eastAsia="zh-CN"/>
              </w:rPr>
              <w:t xml:space="preserve">} bits, where the number of PUCCH resources in the selection is from 0 up to 3. </w:t>
            </w:r>
          </w:p>
          <w:p w14:paraId="65C3B532" w14:textId="77777777" w:rsidR="005A43D8" w:rsidRPr="00A95BDA" w:rsidRDefault="005A43D8" w:rsidP="005A43D8">
            <w:pPr>
              <w:pStyle w:val="af2"/>
              <w:numPr>
                <w:ilvl w:val="0"/>
                <w:numId w:val="36"/>
              </w:numPr>
              <w:spacing w:line="240" w:lineRule="atLeast"/>
              <w:ind w:firstLineChars="0"/>
              <w:contextualSpacing/>
              <w:jc w:val="both"/>
              <w:rPr>
                <w:rFonts w:ascii="Times New Roman" w:hAnsi="Times New Roman" w:cs="Times New Roman"/>
                <w:sz w:val="20"/>
                <w:szCs w:val="20"/>
              </w:rPr>
            </w:pPr>
            <w:r w:rsidRPr="00A95BDA">
              <w:rPr>
                <w:rFonts w:ascii="Times New Roman" w:hAnsi="Times New Roman" w:cs="Times New Roman"/>
                <w:i/>
                <w:sz w:val="20"/>
                <w:szCs w:val="20"/>
              </w:rPr>
              <w:t>N</w:t>
            </w:r>
            <w:r w:rsidRPr="00A95BDA">
              <w:rPr>
                <w:rFonts w:ascii="Times New Roman" w:hAnsi="Times New Roman" w:cs="Times New Roman"/>
                <w:sz w:val="20"/>
                <w:szCs w:val="20"/>
                <w:vertAlign w:val="subscript"/>
              </w:rPr>
              <w:t>0,min</w:t>
            </w:r>
            <w:r w:rsidRPr="00A95BDA">
              <w:rPr>
                <w:rFonts w:ascii="Times New Roman" w:hAnsi="Times New Roman" w:cs="Times New Roman"/>
                <w:sz w:val="20"/>
                <w:szCs w:val="20"/>
              </w:rPr>
              <w:t>=1</w:t>
            </w:r>
            <w:r w:rsidRPr="00A95BDA">
              <w:rPr>
                <w:rFonts w:ascii="Times New Roman" w:hAnsi="Times New Roman" w:cs="Times New Roman"/>
                <w:i/>
                <w:sz w:val="20"/>
                <w:szCs w:val="20"/>
              </w:rPr>
              <w:t>, N</w:t>
            </w:r>
            <w:r w:rsidRPr="00A95BDA">
              <w:rPr>
                <w:rFonts w:ascii="Times New Roman" w:hAnsi="Times New Roman" w:cs="Times New Roman"/>
                <w:sz w:val="20"/>
                <w:szCs w:val="20"/>
                <w:vertAlign w:val="subscript"/>
              </w:rPr>
              <w:t>0,max</w:t>
            </w:r>
            <w:r w:rsidRPr="00A95BDA">
              <w:rPr>
                <w:rFonts w:ascii="Times New Roman" w:hAnsi="Times New Roman" w:cs="Times New Roman"/>
                <w:sz w:val="20"/>
                <w:szCs w:val="20"/>
              </w:rPr>
              <w:t>=2</w:t>
            </w:r>
          </w:p>
          <w:p w14:paraId="200B3A80" w14:textId="77777777" w:rsidR="005A43D8" w:rsidRPr="00A95BDA" w:rsidRDefault="005A43D8" w:rsidP="005A43D8">
            <w:pPr>
              <w:pStyle w:val="af2"/>
              <w:numPr>
                <w:ilvl w:val="0"/>
                <w:numId w:val="36"/>
              </w:numPr>
              <w:spacing w:line="240" w:lineRule="atLeast"/>
              <w:ind w:firstLineChars="0"/>
              <w:contextualSpacing/>
              <w:jc w:val="both"/>
              <w:rPr>
                <w:rFonts w:ascii="Times New Roman" w:hAnsi="Times New Roman" w:cs="Times New Roman"/>
                <w:sz w:val="20"/>
                <w:szCs w:val="20"/>
              </w:rPr>
            </w:pPr>
            <w:r w:rsidRPr="00A95BDA">
              <w:rPr>
                <w:rFonts w:ascii="Times New Roman" w:hAnsi="Times New Roman" w:cs="Times New Roman"/>
                <w:sz w:val="20"/>
                <w:szCs w:val="20"/>
              </w:rPr>
              <w:t>For</w:t>
            </w:r>
            <w:r w:rsidRPr="00A95BDA">
              <w:rPr>
                <w:rFonts w:ascii="Times New Roman" w:hAnsi="Times New Roman" w:cs="Times New Roman"/>
                <w:i/>
                <w:sz w:val="20"/>
                <w:szCs w:val="20"/>
              </w:rPr>
              <w:t xml:space="preserve"> i</w:t>
            </w:r>
            <w:r w:rsidRPr="00A95BDA">
              <w:rPr>
                <w:rFonts w:ascii="Times New Roman" w:hAnsi="Times New Roman" w:cs="Times New Roman" w:hint="eastAsia"/>
                <w:sz w:val="20"/>
                <w:szCs w:val="20"/>
              </w:rPr>
              <w:t>≠</w:t>
            </w:r>
            <w:r w:rsidRPr="00A95BDA">
              <w:rPr>
                <w:rFonts w:ascii="Times New Roman" w:hAnsi="Times New Roman" w:cs="Times New Roman"/>
                <w:sz w:val="20"/>
                <w:szCs w:val="20"/>
              </w:rPr>
              <w:t>0</w:t>
            </w:r>
          </w:p>
          <w:p w14:paraId="69CFF339" w14:textId="77777777" w:rsidR="005A43D8" w:rsidRPr="00A95BDA" w:rsidRDefault="005A43D8" w:rsidP="005A43D8">
            <w:pPr>
              <w:pStyle w:val="af2"/>
              <w:numPr>
                <w:ilvl w:val="1"/>
                <w:numId w:val="36"/>
              </w:numPr>
              <w:spacing w:line="240" w:lineRule="atLeast"/>
              <w:ind w:firstLineChars="0"/>
              <w:contextualSpacing/>
              <w:jc w:val="both"/>
              <w:rPr>
                <w:rFonts w:ascii="Times New Roman" w:hAnsi="Times New Roman" w:cs="Times New Roman"/>
                <w:sz w:val="20"/>
                <w:szCs w:val="20"/>
              </w:rPr>
            </w:pPr>
            <w:r w:rsidRPr="00A95BDA">
              <w:rPr>
                <w:rFonts w:ascii="Times New Roman" w:hAnsi="Times New Roman" w:cs="Times New Roman"/>
                <w:i/>
                <w:sz w:val="20"/>
                <w:szCs w:val="20"/>
              </w:rPr>
              <w:t>N</w:t>
            </w:r>
            <w:r w:rsidRPr="00A95BDA">
              <w:rPr>
                <w:rFonts w:ascii="Times New Roman" w:hAnsi="Times New Roman" w:cs="Times New Roman"/>
                <w:i/>
                <w:sz w:val="20"/>
                <w:szCs w:val="20"/>
                <w:vertAlign w:val="subscript"/>
              </w:rPr>
              <w:t>i</w:t>
            </w:r>
            <w:r w:rsidRPr="00A95BDA">
              <w:rPr>
                <w:rFonts w:ascii="Times New Roman" w:hAnsi="Times New Roman" w:cs="Times New Roman"/>
                <w:sz w:val="20"/>
                <w:szCs w:val="20"/>
                <w:vertAlign w:val="subscript"/>
              </w:rPr>
              <w:t>,max</w:t>
            </w:r>
            <w:r w:rsidRPr="00A95BDA">
              <w:rPr>
                <w:rFonts w:ascii="Times New Roman" w:hAnsi="Times New Roman" w:cs="Times New Roman"/>
                <w:sz w:val="20"/>
                <w:szCs w:val="20"/>
              </w:rPr>
              <w:t xml:space="preserve"> is configured by RRC; if not configured, </w:t>
            </w:r>
            <w:r w:rsidRPr="00A95BDA">
              <w:rPr>
                <w:rFonts w:ascii="Times New Roman" w:hAnsi="Times New Roman" w:cs="Times New Roman"/>
                <w:i/>
                <w:sz w:val="20"/>
                <w:szCs w:val="20"/>
              </w:rPr>
              <w:t>N</w:t>
            </w:r>
            <w:r w:rsidRPr="00A95BDA">
              <w:rPr>
                <w:rFonts w:ascii="Times New Roman" w:hAnsi="Times New Roman" w:cs="Times New Roman"/>
                <w:i/>
                <w:sz w:val="20"/>
                <w:szCs w:val="20"/>
                <w:vertAlign w:val="subscript"/>
              </w:rPr>
              <w:t>i,</w:t>
            </w:r>
            <w:r w:rsidRPr="00A95BDA">
              <w:rPr>
                <w:rFonts w:ascii="Times New Roman" w:hAnsi="Times New Roman" w:cs="Times New Roman"/>
                <w:sz w:val="20"/>
                <w:szCs w:val="20"/>
                <w:vertAlign w:val="subscript"/>
              </w:rPr>
              <w:t>max</w:t>
            </w:r>
            <w:r w:rsidRPr="00A95BDA">
              <w:rPr>
                <w:rFonts w:ascii="Times New Roman" w:hAnsi="Times New Roman" w:cs="Times New Roman"/>
                <w:sz w:val="20"/>
                <w:szCs w:val="20"/>
              </w:rPr>
              <w:t xml:space="preserve"> is 1706.</w:t>
            </w:r>
          </w:p>
          <w:p w14:paraId="69B2D0C8" w14:textId="77777777" w:rsidR="005A43D8" w:rsidRPr="00A95BDA" w:rsidRDefault="005A43D8" w:rsidP="005A43D8">
            <w:pPr>
              <w:pStyle w:val="af2"/>
              <w:numPr>
                <w:ilvl w:val="1"/>
                <w:numId w:val="36"/>
              </w:numPr>
              <w:spacing w:line="240" w:lineRule="atLeast"/>
              <w:ind w:firstLineChars="0"/>
              <w:contextualSpacing/>
              <w:jc w:val="both"/>
              <w:rPr>
                <w:rFonts w:ascii="Times New Roman" w:hAnsi="Times New Roman" w:cs="Times New Roman"/>
                <w:sz w:val="20"/>
                <w:szCs w:val="20"/>
              </w:rPr>
            </w:pPr>
            <w:r w:rsidRPr="00A95BDA">
              <w:rPr>
                <w:rFonts w:ascii="Times New Roman" w:hAnsi="Times New Roman" w:cs="Times New Roman"/>
                <w:i/>
                <w:sz w:val="20"/>
                <w:szCs w:val="20"/>
              </w:rPr>
              <w:t>N</w:t>
            </w:r>
            <w:r w:rsidRPr="00A95BDA">
              <w:rPr>
                <w:rFonts w:ascii="Times New Roman" w:hAnsi="Times New Roman" w:cs="Times New Roman"/>
                <w:i/>
                <w:sz w:val="20"/>
                <w:szCs w:val="20"/>
                <w:vertAlign w:val="subscript"/>
              </w:rPr>
              <w:t>i</w:t>
            </w:r>
            <w:r w:rsidRPr="00A95BDA">
              <w:rPr>
                <w:rFonts w:ascii="Times New Roman" w:hAnsi="Times New Roman" w:cs="Times New Roman"/>
                <w:sz w:val="20"/>
                <w:szCs w:val="20"/>
                <w:vertAlign w:val="subscript"/>
              </w:rPr>
              <w:t>,min</w:t>
            </w:r>
            <w:r w:rsidRPr="00A95BDA">
              <w:rPr>
                <w:rFonts w:ascii="Times New Roman" w:hAnsi="Times New Roman" w:cs="Times New Roman"/>
                <w:sz w:val="20"/>
                <w:szCs w:val="20"/>
              </w:rPr>
              <w:t xml:space="preserve"> is equal to </w:t>
            </w:r>
            <w:r w:rsidRPr="00A95BDA">
              <w:rPr>
                <w:rFonts w:ascii="Times New Roman" w:hAnsi="Times New Roman" w:cs="Times New Roman"/>
                <w:i/>
                <w:sz w:val="20"/>
                <w:szCs w:val="20"/>
              </w:rPr>
              <w:t>N</w:t>
            </w:r>
            <w:r w:rsidRPr="00A95BDA">
              <w:rPr>
                <w:rFonts w:ascii="Times New Roman" w:hAnsi="Times New Roman" w:cs="Times New Roman"/>
                <w:i/>
                <w:sz w:val="20"/>
                <w:szCs w:val="20"/>
                <w:vertAlign w:val="subscript"/>
              </w:rPr>
              <w:t>i</w:t>
            </w:r>
            <w:r w:rsidRPr="00A95BDA">
              <w:rPr>
                <w:rFonts w:ascii="Times New Roman" w:hAnsi="Times New Roman" w:cs="Times New Roman"/>
                <w:sz w:val="20"/>
                <w:szCs w:val="20"/>
                <w:vertAlign w:val="subscript"/>
              </w:rPr>
              <w:t>-1,max</w:t>
            </w:r>
            <w:r w:rsidRPr="00A95BDA">
              <w:rPr>
                <w:rFonts w:ascii="Times New Roman" w:hAnsi="Times New Roman" w:cs="Times New Roman"/>
                <w:sz w:val="20"/>
                <w:szCs w:val="20"/>
              </w:rPr>
              <w:t xml:space="preserve">+1 </w:t>
            </w:r>
          </w:p>
          <w:p w14:paraId="0BEB2D75" w14:textId="77777777" w:rsidR="005A43D8" w:rsidRPr="005A43D8" w:rsidRDefault="005A43D8" w:rsidP="00A95BDA">
            <w:pPr>
              <w:jc w:val="both"/>
              <w:rPr>
                <w:rFonts w:eastAsia="Malgun Gothic"/>
                <w:lang w:eastAsia="ko-KR"/>
              </w:rPr>
            </w:pPr>
            <w:r w:rsidRPr="005A43D8">
              <w:rPr>
                <w:rFonts w:eastAsia="Malgun Gothic"/>
                <w:lang w:eastAsia="ko-KR"/>
              </w:rPr>
              <w:t>Note: The above mechanism is equivalent to rel-15 procedure when a single PUCCH resource is configured per PUCCH resource set.</w:t>
            </w:r>
          </w:p>
          <w:p w14:paraId="583BAA1C" w14:textId="77777777" w:rsidR="005A43D8" w:rsidRPr="005A43D8" w:rsidRDefault="005A43D8" w:rsidP="00A95BDA">
            <w:pPr>
              <w:jc w:val="both"/>
              <w:rPr>
                <w:rFonts w:eastAsia="Malgun Gothic"/>
                <w:lang w:eastAsia="ko-KR"/>
              </w:rPr>
            </w:pPr>
          </w:p>
          <w:p w14:paraId="37CF6145" w14:textId="1711EE41" w:rsidR="005A43D8" w:rsidRPr="005A43D8" w:rsidRDefault="005A43D8" w:rsidP="005A43D8">
            <w:pPr>
              <w:rPr>
                <w:b/>
                <w:bCs/>
                <w:lang w:eastAsia="x-none"/>
              </w:rPr>
            </w:pPr>
            <w:r w:rsidRPr="00A95BDA">
              <w:rPr>
                <w:b/>
                <w:highlight w:val="green"/>
                <w:lang w:eastAsia="x-none"/>
              </w:rPr>
              <w:t>Agreement</w:t>
            </w:r>
          </w:p>
          <w:p w14:paraId="29D3594D" w14:textId="77777777" w:rsidR="005A43D8" w:rsidRPr="005A43D8" w:rsidRDefault="005A43D8" w:rsidP="005A43D8">
            <w:pPr>
              <w:spacing w:line="240" w:lineRule="atLeast"/>
              <w:rPr>
                <w:lang w:eastAsia="zh-CN"/>
              </w:rPr>
            </w:pPr>
            <w:r w:rsidRPr="005A43D8">
              <w:rPr>
                <w:lang w:eastAsia="zh-CN"/>
              </w:rPr>
              <w:t xml:space="preserve">For cases where only HARQ-ACK feedback for SPS PDSCHs without associated DL assignment shall be reported (i.e. no dynamic PDSCH HARQ-ACK), the number of PRBs for the PUCCH transmission is determined </w:t>
            </w:r>
            <w:r w:rsidRPr="005A43D8">
              <w:t>by reusing rel-15 mechanism in Subclause 9.2.3 (UE procedure for reporting HARQ-ACK) of 38.213.</w:t>
            </w:r>
            <w:r w:rsidRPr="005A43D8">
              <w:rPr>
                <w:lang w:eastAsia="zh-CN"/>
              </w:rPr>
              <w:t xml:space="preserve"> </w:t>
            </w:r>
          </w:p>
          <w:p w14:paraId="2C15B285" w14:textId="77777777" w:rsidR="005A43D8" w:rsidRPr="005A43D8" w:rsidRDefault="005A43D8" w:rsidP="005A43D8">
            <w:pPr>
              <w:numPr>
                <w:ilvl w:val="0"/>
                <w:numId w:val="37"/>
              </w:numPr>
            </w:pPr>
            <w:r w:rsidRPr="005A43D8">
              <w:t>The maximum code rate per PUCCH format is reused from the parameter associated with the identified HARQ-ACK codebook for SPS PDSCH</w:t>
            </w:r>
          </w:p>
          <w:p w14:paraId="606B03E8" w14:textId="0C008B42" w:rsidR="005A43D8" w:rsidRPr="005A43D8" w:rsidRDefault="005A43D8" w:rsidP="00A95BDA">
            <w:pPr>
              <w:jc w:val="both"/>
              <w:rPr>
                <w:rFonts w:eastAsia="宋体"/>
                <w:lang w:eastAsia="zh-CN"/>
              </w:rPr>
            </w:pPr>
          </w:p>
        </w:tc>
      </w:tr>
    </w:tbl>
    <w:p w14:paraId="764FABE8" w14:textId="45808A40" w:rsidR="000264BC" w:rsidRPr="00CC2BB1" w:rsidRDefault="009A72A9" w:rsidP="00CC2BB1">
      <w:pPr>
        <w:pStyle w:val="a0"/>
        <w:spacing w:beforeLines="50" w:before="120"/>
        <w:rPr>
          <w:rFonts w:eastAsiaTheme="minorEastAsia"/>
          <w:lang w:eastAsia="zh-CN"/>
        </w:rPr>
      </w:pPr>
      <w:r>
        <w:rPr>
          <w:rFonts w:eastAsiaTheme="minorEastAsia" w:hint="eastAsia"/>
          <w:lang w:eastAsia="zh-CN"/>
        </w:rPr>
        <w:lastRenderedPageBreak/>
        <w:t>O</w:t>
      </w:r>
      <w:r>
        <w:rPr>
          <w:rFonts w:eastAsiaTheme="minorEastAsia"/>
          <w:lang w:eastAsia="zh-CN"/>
        </w:rPr>
        <w:t>n the basis the agreement</w:t>
      </w:r>
      <w:r w:rsidR="00340790">
        <w:rPr>
          <w:rFonts w:eastAsiaTheme="minorEastAsia"/>
          <w:lang w:eastAsia="zh-CN"/>
        </w:rPr>
        <w:t xml:space="preserve"> above</w:t>
      </w:r>
      <w:r>
        <w:rPr>
          <w:rFonts w:eastAsiaTheme="minorEastAsia"/>
          <w:lang w:eastAsia="zh-CN"/>
        </w:rPr>
        <w:t xml:space="preserve">, we provide our views on </w:t>
      </w:r>
      <w:r w:rsidR="00476D3F">
        <w:rPr>
          <w:rFonts w:eastAsiaTheme="minorEastAsia"/>
          <w:lang w:eastAsia="zh-CN"/>
        </w:rPr>
        <w:t>D</w:t>
      </w:r>
      <w:r w:rsidRPr="009A72A9">
        <w:rPr>
          <w:rFonts w:eastAsiaTheme="minorEastAsia"/>
          <w:lang w:eastAsia="zh-CN"/>
        </w:rPr>
        <w:t xml:space="preserve">L </w:t>
      </w:r>
      <w:r w:rsidR="00476D3F">
        <w:rPr>
          <w:rFonts w:eastAsiaTheme="minorEastAsia"/>
          <w:lang w:eastAsia="zh-CN"/>
        </w:rPr>
        <w:t>SPS</w:t>
      </w:r>
      <w:r w:rsidRPr="009A72A9">
        <w:rPr>
          <w:rFonts w:eastAsiaTheme="minorEastAsia"/>
          <w:lang w:eastAsia="zh-CN"/>
        </w:rPr>
        <w:t xml:space="preserve"> enhancements for URLLC</w:t>
      </w:r>
      <w:r w:rsidR="00CC2BB1">
        <w:rPr>
          <w:rFonts w:eastAsiaTheme="minorEastAsia"/>
          <w:lang w:eastAsia="zh-CN"/>
        </w:rPr>
        <w:t>.</w:t>
      </w:r>
    </w:p>
    <w:p w14:paraId="48AD2FC1" w14:textId="04C91BA7" w:rsidR="001A7B8E" w:rsidRDefault="00E96718" w:rsidP="003679B6">
      <w:pPr>
        <w:pStyle w:val="1"/>
      </w:pPr>
      <w:r>
        <w:t>DL SPS Enhancement</w:t>
      </w:r>
    </w:p>
    <w:p w14:paraId="13729695" w14:textId="7698390D" w:rsidR="00744D4B" w:rsidRPr="000D1F07" w:rsidRDefault="00F00701" w:rsidP="000D1F07">
      <w:pPr>
        <w:pStyle w:val="LGTdoc"/>
        <w:spacing w:after="120" w:line="240" w:lineRule="auto"/>
        <w:rPr>
          <w:rFonts w:eastAsiaTheme="minorEastAsia" w:hint="eastAsia"/>
          <w:kern w:val="0"/>
          <w:sz w:val="20"/>
          <w:szCs w:val="20"/>
          <w:lang w:val="en-US" w:eastAsia="zh-CN"/>
        </w:rPr>
      </w:pPr>
      <w:r>
        <w:rPr>
          <w:rFonts w:eastAsiaTheme="minorEastAsia"/>
          <w:kern w:val="0"/>
          <w:sz w:val="20"/>
          <w:szCs w:val="20"/>
          <w:lang w:val="en-US" w:eastAsia="zh-CN"/>
        </w:rPr>
        <w:t xml:space="preserve">According to the WID [1], the feature of </w:t>
      </w:r>
      <w:r w:rsidRPr="00F00701">
        <w:rPr>
          <w:rFonts w:eastAsiaTheme="minorEastAsia"/>
          <w:kern w:val="0"/>
          <w:sz w:val="20"/>
          <w:szCs w:val="20"/>
          <w:lang w:val="en-US" w:eastAsia="zh-CN"/>
        </w:rPr>
        <w:t xml:space="preserve">multiple simultaneous active </w:t>
      </w:r>
      <w:r>
        <w:rPr>
          <w:rFonts w:eastAsiaTheme="minorEastAsia"/>
          <w:kern w:val="0"/>
          <w:sz w:val="20"/>
          <w:szCs w:val="20"/>
          <w:lang w:val="en-US" w:eastAsia="zh-CN"/>
        </w:rPr>
        <w:t>SPS</w:t>
      </w:r>
      <w:r w:rsidRPr="00F00701">
        <w:rPr>
          <w:rFonts w:eastAsiaTheme="minorEastAsia"/>
          <w:kern w:val="0"/>
          <w:sz w:val="20"/>
          <w:szCs w:val="20"/>
          <w:lang w:val="en-US" w:eastAsia="zh-CN"/>
        </w:rPr>
        <w:t xml:space="preserve"> configurations for a given BWP of a UE</w:t>
      </w:r>
      <w:r>
        <w:rPr>
          <w:rFonts w:eastAsiaTheme="minorEastAsia"/>
          <w:kern w:val="0"/>
          <w:sz w:val="20"/>
          <w:szCs w:val="20"/>
          <w:lang w:val="en-US" w:eastAsia="zh-CN"/>
        </w:rPr>
        <w:t xml:space="preserve"> will be introduced in Rel-16</w:t>
      </w:r>
      <w:r w:rsidR="00D83A4F">
        <w:rPr>
          <w:rFonts w:eastAsiaTheme="minorEastAsia"/>
          <w:kern w:val="0"/>
          <w:sz w:val="20"/>
          <w:szCs w:val="20"/>
          <w:lang w:val="en-US" w:eastAsia="zh-CN"/>
        </w:rPr>
        <w:t xml:space="preserve">. </w:t>
      </w:r>
      <w:r w:rsidR="002F3F81">
        <w:rPr>
          <w:rFonts w:eastAsiaTheme="minorEastAsia" w:hint="eastAsia"/>
          <w:kern w:val="0"/>
          <w:sz w:val="20"/>
          <w:szCs w:val="20"/>
          <w:lang w:val="en-US" w:eastAsia="zh-CN"/>
        </w:rPr>
        <w:t>Different</w:t>
      </w:r>
      <w:r w:rsidR="002F3F81">
        <w:rPr>
          <w:rFonts w:eastAsiaTheme="minorEastAsia"/>
          <w:kern w:val="0"/>
          <w:sz w:val="20"/>
          <w:szCs w:val="20"/>
          <w:lang w:val="en-US" w:eastAsia="zh-CN"/>
        </w:rPr>
        <w:t xml:space="preserve"> aspects</w:t>
      </w:r>
      <w:r w:rsidR="00ED02BF">
        <w:rPr>
          <w:rFonts w:eastAsiaTheme="minorEastAsia"/>
          <w:kern w:val="0"/>
          <w:sz w:val="20"/>
          <w:szCs w:val="20"/>
          <w:lang w:val="en-US" w:eastAsia="zh-CN"/>
        </w:rPr>
        <w:t xml:space="preserve"> of </w:t>
      </w:r>
      <w:r>
        <w:rPr>
          <w:rFonts w:eastAsiaTheme="minorEastAsia"/>
          <w:kern w:val="0"/>
          <w:sz w:val="20"/>
          <w:szCs w:val="20"/>
          <w:lang w:val="en-US" w:eastAsia="zh-CN"/>
        </w:rPr>
        <w:t xml:space="preserve">the </w:t>
      </w:r>
      <w:r w:rsidR="002F3F81">
        <w:rPr>
          <w:rFonts w:eastAsiaTheme="minorEastAsia" w:hint="eastAsia"/>
          <w:kern w:val="0"/>
          <w:sz w:val="20"/>
          <w:szCs w:val="20"/>
          <w:lang w:val="en-US" w:eastAsia="zh-CN"/>
        </w:rPr>
        <w:t>feature</w:t>
      </w:r>
      <w:r w:rsidR="00ED02BF">
        <w:rPr>
          <w:rFonts w:eastAsiaTheme="minorEastAsia"/>
          <w:kern w:val="0"/>
          <w:sz w:val="20"/>
          <w:szCs w:val="20"/>
          <w:lang w:val="en-US" w:eastAsia="zh-CN"/>
        </w:rPr>
        <w:t xml:space="preserve"> </w:t>
      </w:r>
      <w:r w:rsidR="00F36780">
        <w:rPr>
          <w:rFonts w:eastAsiaTheme="minorEastAsia"/>
          <w:kern w:val="0"/>
          <w:sz w:val="20"/>
          <w:szCs w:val="20"/>
          <w:lang w:val="en-US" w:eastAsia="zh-CN"/>
        </w:rPr>
        <w:t>are</w:t>
      </w:r>
      <w:r w:rsidR="00ED02BF">
        <w:rPr>
          <w:rFonts w:eastAsiaTheme="minorEastAsia"/>
          <w:kern w:val="0"/>
          <w:sz w:val="20"/>
          <w:szCs w:val="20"/>
          <w:lang w:val="en-US" w:eastAsia="zh-CN"/>
        </w:rPr>
        <w:t xml:space="preserve"> discussed as follows</w:t>
      </w:r>
      <w:r w:rsidR="00D83A4F">
        <w:rPr>
          <w:rFonts w:eastAsiaTheme="minorEastAsia"/>
          <w:kern w:val="0"/>
          <w:sz w:val="20"/>
          <w:szCs w:val="20"/>
          <w:lang w:val="en-US" w:eastAsia="zh-CN"/>
        </w:rPr>
        <w:t>.</w:t>
      </w:r>
    </w:p>
    <w:p w14:paraId="40B538AD" w14:textId="537C77BB" w:rsidR="00111889" w:rsidRDefault="00111889" w:rsidP="00111889">
      <w:pPr>
        <w:pStyle w:val="2"/>
      </w:pPr>
      <w:r>
        <w:lastRenderedPageBreak/>
        <w:t>HARQ-ACK feedback for DL SPS only</w:t>
      </w:r>
    </w:p>
    <w:p w14:paraId="0D3EDAD5" w14:textId="77777777" w:rsidR="00875689" w:rsidRDefault="00E46F08" w:rsidP="00875689">
      <w:pPr>
        <w:pStyle w:val="a0"/>
        <w:rPr>
          <w:rFonts w:eastAsiaTheme="minorEastAsia"/>
          <w:lang w:eastAsia="zh-CN"/>
        </w:rPr>
      </w:pPr>
      <w:r>
        <w:rPr>
          <w:rFonts w:eastAsiaTheme="minorEastAsia" w:hint="eastAsia"/>
          <w:lang w:eastAsia="zh-CN"/>
        </w:rPr>
        <w:t>In</w:t>
      </w:r>
      <w:r>
        <w:rPr>
          <w:rFonts w:eastAsiaTheme="minorEastAsia"/>
          <w:lang w:eastAsia="zh-CN"/>
        </w:rPr>
        <w:t xml:space="preserve"> the previous meeting, it was agreed to </w:t>
      </w:r>
      <w:r w:rsidRPr="00E46F08">
        <w:rPr>
          <w:rFonts w:eastAsiaTheme="minorEastAsia"/>
          <w:lang w:eastAsia="zh-CN"/>
        </w:rPr>
        <w:t xml:space="preserve">support more than one bit of HARQ-ACK feedback </w:t>
      </w:r>
      <w:r>
        <w:rPr>
          <w:rFonts w:eastAsiaTheme="minorEastAsia"/>
          <w:lang w:eastAsia="zh-CN"/>
        </w:rPr>
        <w:t>when</w:t>
      </w:r>
      <w:r w:rsidRPr="00E46F08">
        <w:rPr>
          <w:rFonts w:eastAsiaTheme="minorEastAsia"/>
          <w:lang w:eastAsia="zh-CN"/>
        </w:rPr>
        <w:t xml:space="preserve"> only HARQ-ACK feedback for SPS PDSCHs shall be reported</w:t>
      </w:r>
      <w:r>
        <w:rPr>
          <w:rFonts w:eastAsiaTheme="minorEastAsia"/>
          <w:lang w:eastAsia="zh-CN"/>
        </w:rPr>
        <w:t xml:space="preserve">. </w:t>
      </w:r>
    </w:p>
    <w:p w14:paraId="081B729E" w14:textId="2B23139E" w:rsidR="00875689" w:rsidRDefault="00875689" w:rsidP="00875689">
      <w:pPr>
        <w:pStyle w:val="a0"/>
        <w:rPr>
          <w:rFonts w:eastAsiaTheme="minorEastAsia"/>
          <w:lang w:eastAsia="zh-CN"/>
        </w:rPr>
      </w:pPr>
      <w:r>
        <w:rPr>
          <w:rFonts w:eastAsiaTheme="minorEastAsia"/>
          <w:lang w:eastAsia="zh-CN"/>
        </w:rPr>
        <w:t>For the next step, it is important to clarify whether CA is supported for the transmission of DL SPS. In Rel-15, an SPS configuration can only be configured at most one cell in a cell group. If this restriction is relaxed, assuming that a UE is configured with 4 CC</w:t>
      </w:r>
      <w:r w:rsidR="00CD3163">
        <w:rPr>
          <w:rFonts w:eastAsiaTheme="minorEastAsia"/>
          <w:lang w:eastAsia="zh-CN"/>
        </w:rPr>
        <w:t>s</w:t>
      </w:r>
      <w:r>
        <w:rPr>
          <w:rFonts w:eastAsiaTheme="minorEastAsia"/>
          <w:lang w:eastAsia="zh-CN"/>
        </w:rPr>
        <w:t xml:space="preserve"> (</w:t>
      </w:r>
      <w:r w:rsidR="00C177F5">
        <w:rPr>
          <w:rFonts w:eastAsiaTheme="minorEastAsia"/>
          <w:lang w:eastAsia="zh-CN"/>
        </w:rPr>
        <w:t xml:space="preserve">e.g. </w:t>
      </w:r>
      <w:r>
        <w:rPr>
          <w:rFonts w:eastAsiaTheme="minorEastAsia"/>
          <w:lang w:eastAsia="zh-CN"/>
        </w:rPr>
        <w:t xml:space="preserve">each </w:t>
      </w:r>
      <w:r w:rsidR="00C23419">
        <w:rPr>
          <w:rFonts w:eastAsiaTheme="minorEastAsia"/>
          <w:lang w:eastAsia="zh-CN"/>
        </w:rPr>
        <w:t xml:space="preserve">of the </w:t>
      </w:r>
      <w:r>
        <w:rPr>
          <w:rFonts w:eastAsiaTheme="minorEastAsia"/>
          <w:lang w:eastAsia="zh-CN"/>
        </w:rPr>
        <w:t xml:space="preserve">CC </w:t>
      </w:r>
      <w:r w:rsidR="00C23419">
        <w:rPr>
          <w:rFonts w:eastAsiaTheme="minorEastAsia"/>
          <w:lang w:eastAsia="zh-CN"/>
        </w:rPr>
        <w:t xml:space="preserve">is </w:t>
      </w:r>
      <w:r w:rsidR="00CD3163">
        <w:rPr>
          <w:rFonts w:eastAsiaTheme="minorEastAsia"/>
          <w:lang w:eastAsia="zh-CN"/>
        </w:rPr>
        <w:t xml:space="preserve">associated </w:t>
      </w:r>
      <w:r>
        <w:rPr>
          <w:rFonts w:eastAsiaTheme="minorEastAsia"/>
          <w:lang w:eastAsia="zh-CN"/>
        </w:rPr>
        <w:t xml:space="preserve">with 8 SPS configurations) and each </w:t>
      </w:r>
      <w:r w:rsidR="00C23419">
        <w:rPr>
          <w:rFonts w:eastAsiaTheme="minorEastAsia"/>
          <w:lang w:eastAsia="zh-CN"/>
        </w:rPr>
        <w:t xml:space="preserve">of the </w:t>
      </w:r>
      <w:r>
        <w:rPr>
          <w:rFonts w:eastAsiaTheme="minorEastAsia"/>
          <w:lang w:eastAsia="zh-CN"/>
        </w:rPr>
        <w:t xml:space="preserve">SPS PDSCH without an associated grant corresponds to 1 bit, in this case, the maximum number of </w:t>
      </w:r>
      <w:r w:rsidRPr="00FD6B19">
        <w:rPr>
          <w:rFonts w:eastAsiaTheme="minorEastAsia"/>
          <w:lang w:eastAsia="zh-CN"/>
        </w:rPr>
        <w:t xml:space="preserve">SPS only HARQ bits </w:t>
      </w:r>
      <w:r>
        <w:rPr>
          <w:rFonts w:eastAsiaTheme="minorEastAsia"/>
          <w:lang w:eastAsia="zh-CN"/>
        </w:rPr>
        <w:t xml:space="preserve">is 32. From the perspective of reliability, such a long HARQ-ACK feedback may not be acceptable. Also, due to the limited time budget left in Rel-16, </w:t>
      </w:r>
      <w:r w:rsidR="00C23419">
        <w:rPr>
          <w:rFonts w:eastAsiaTheme="minorEastAsia"/>
          <w:lang w:eastAsia="zh-CN"/>
        </w:rPr>
        <w:t>introducing the</w:t>
      </w:r>
      <w:r w:rsidR="00C37CD5">
        <w:rPr>
          <w:rFonts w:eastAsiaTheme="minorEastAsia"/>
          <w:lang w:eastAsia="zh-CN"/>
        </w:rPr>
        <w:t xml:space="preserve"> CA feature for SPS is not pre</w:t>
      </w:r>
      <w:r>
        <w:rPr>
          <w:rFonts w:eastAsiaTheme="minorEastAsia"/>
          <w:lang w:eastAsia="zh-CN"/>
        </w:rPr>
        <w:t>ferred from the specification effort point of view. Hence, we have the following proposal.</w:t>
      </w:r>
    </w:p>
    <w:p w14:paraId="2008D0CC" w14:textId="5C90E6F8" w:rsidR="00875689" w:rsidRDefault="00875689" w:rsidP="00875689">
      <w:pPr>
        <w:pStyle w:val="a0"/>
        <w:rPr>
          <w:rFonts w:eastAsiaTheme="minorEastAsia"/>
          <w:b/>
          <w:lang w:eastAsia="zh-CN"/>
        </w:rPr>
      </w:pPr>
      <w:r w:rsidRPr="00230047">
        <w:rPr>
          <w:rFonts w:eastAsiaTheme="minorEastAsia" w:hint="eastAsia"/>
          <w:b/>
          <w:lang w:eastAsia="zh-CN"/>
        </w:rPr>
        <w:t>Proposal</w:t>
      </w:r>
      <w:r w:rsidRPr="00230047">
        <w:rPr>
          <w:rFonts w:eastAsiaTheme="minorEastAsia"/>
          <w:b/>
          <w:lang w:eastAsia="zh-CN"/>
        </w:rPr>
        <w:t xml:space="preserve"> </w:t>
      </w:r>
      <w:r w:rsidR="0022461E">
        <w:rPr>
          <w:rFonts w:eastAsiaTheme="minorEastAsia"/>
          <w:b/>
          <w:lang w:eastAsia="zh-CN"/>
        </w:rPr>
        <w:t>1</w:t>
      </w:r>
      <w:r w:rsidRPr="00230047">
        <w:rPr>
          <w:rFonts w:eastAsiaTheme="minorEastAsia" w:hint="eastAsia"/>
          <w:b/>
          <w:lang w:eastAsia="zh-CN"/>
        </w:rPr>
        <w:t xml:space="preserve">: </w:t>
      </w:r>
      <w:r w:rsidR="00C23419">
        <w:rPr>
          <w:rFonts w:eastAsiaTheme="minorEastAsia"/>
          <w:b/>
          <w:lang w:eastAsia="zh-CN"/>
        </w:rPr>
        <w:t xml:space="preserve">For Rel-16, </w:t>
      </w:r>
      <w:r>
        <w:rPr>
          <w:rFonts w:eastAsiaTheme="minorEastAsia"/>
          <w:b/>
          <w:lang w:eastAsia="zh-CN"/>
        </w:rPr>
        <w:t>DL SPS configuration(s) can be configured at most one cell in a cell group</w:t>
      </w:r>
      <w:r w:rsidR="000175E1">
        <w:rPr>
          <w:rFonts w:eastAsiaTheme="minorEastAsia"/>
          <w:b/>
          <w:lang w:eastAsia="zh-CN"/>
        </w:rPr>
        <w:t xml:space="preserve"> as Rel-15</w:t>
      </w:r>
      <w:r>
        <w:rPr>
          <w:rFonts w:eastAsiaTheme="minorEastAsia"/>
          <w:b/>
          <w:lang w:eastAsia="zh-CN"/>
        </w:rPr>
        <w:t>.</w:t>
      </w:r>
    </w:p>
    <w:p w14:paraId="58263813" w14:textId="77777777" w:rsidR="00996401" w:rsidRDefault="00996401" w:rsidP="00875689">
      <w:pPr>
        <w:pStyle w:val="a0"/>
        <w:rPr>
          <w:rFonts w:eastAsiaTheme="minorEastAsia"/>
          <w:b/>
          <w:lang w:eastAsia="zh-CN"/>
        </w:rPr>
      </w:pPr>
    </w:p>
    <w:p w14:paraId="0457099C" w14:textId="197BC692" w:rsidR="00111889" w:rsidRDefault="00925BED" w:rsidP="00CC50D2">
      <w:pPr>
        <w:pStyle w:val="3"/>
        <w:rPr>
          <w:rFonts w:eastAsiaTheme="minorEastAsia"/>
          <w:lang w:eastAsia="zh-CN"/>
        </w:rPr>
      </w:pPr>
      <w:r>
        <w:t>The c</w:t>
      </w:r>
      <w:r w:rsidR="00CC50D2">
        <w:t>ontent</w:t>
      </w:r>
      <w:r>
        <w:t xml:space="preserve"> of the HARQ-ACK feedback</w:t>
      </w:r>
    </w:p>
    <w:p w14:paraId="00299694" w14:textId="5FDC0AAB" w:rsidR="00925BED" w:rsidRDefault="009E6663" w:rsidP="00230047">
      <w:pPr>
        <w:pStyle w:val="a0"/>
        <w:rPr>
          <w:rFonts w:eastAsiaTheme="minorEastAsia"/>
          <w:lang w:eastAsia="zh-CN"/>
        </w:rPr>
      </w:pPr>
      <w:r>
        <w:rPr>
          <w:rFonts w:eastAsiaTheme="minorEastAsia"/>
          <w:lang w:eastAsia="zh-CN"/>
        </w:rPr>
        <w:t>In Rel-15, UE expects only one HARQ-ACK bit corresponding to a SPS PDSCH</w:t>
      </w:r>
      <w:r w:rsidRPr="009E6663">
        <w:t xml:space="preserve"> </w:t>
      </w:r>
      <w:r w:rsidRPr="009E6663">
        <w:rPr>
          <w:rFonts w:eastAsiaTheme="minorEastAsia"/>
          <w:lang w:eastAsia="zh-CN"/>
        </w:rPr>
        <w:t>without an associated grant</w:t>
      </w:r>
      <w:r w:rsidR="00C603ED" w:rsidRPr="00C603ED">
        <w:rPr>
          <w:rFonts w:eastAsiaTheme="minorEastAsia"/>
          <w:lang w:eastAsia="zh-CN"/>
        </w:rPr>
        <w:t xml:space="preserve"> </w:t>
      </w:r>
      <w:r w:rsidR="00C603ED">
        <w:rPr>
          <w:rFonts w:eastAsiaTheme="minorEastAsia"/>
          <w:lang w:eastAsia="zh-CN"/>
        </w:rPr>
        <w:t>within a slot</w:t>
      </w:r>
      <w:r>
        <w:rPr>
          <w:rFonts w:eastAsiaTheme="minorEastAsia"/>
          <w:lang w:eastAsia="zh-CN"/>
        </w:rPr>
        <w:t xml:space="preserve">. In Rel-16, </w:t>
      </w:r>
      <w:r w:rsidRPr="009E6663">
        <w:rPr>
          <w:rFonts w:eastAsiaTheme="minorEastAsia"/>
          <w:lang w:eastAsia="zh-CN"/>
        </w:rPr>
        <w:t xml:space="preserve">UE </w:t>
      </w:r>
      <w:r>
        <w:rPr>
          <w:rFonts w:eastAsiaTheme="minorEastAsia"/>
          <w:lang w:eastAsia="zh-CN"/>
        </w:rPr>
        <w:t xml:space="preserve">may </w:t>
      </w:r>
      <w:r w:rsidR="00515814">
        <w:rPr>
          <w:rFonts w:eastAsiaTheme="minorEastAsia"/>
          <w:lang w:eastAsia="zh-CN"/>
        </w:rPr>
        <w:t>expect</w:t>
      </w:r>
      <w:r>
        <w:rPr>
          <w:rFonts w:eastAsiaTheme="minorEastAsia"/>
          <w:lang w:eastAsia="zh-CN"/>
        </w:rPr>
        <w:t xml:space="preserve"> </w:t>
      </w:r>
      <w:r w:rsidR="00B97E83" w:rsidRPr="00B97E83">
        <w:rPr>
          <w:rFonts w:eastAsiaTheme="minorEastAsia" w:hint="eastAsia"/>
          <w:lang w:eastAsia="zh-CN"/>
        </w:rPr>
        <w:t>more</w:t>
      </w:r>
      <w:r w:rsidR="00B97E83" w:rsidRPr="00B97E83">
        <w:rPr>
          <w:rFonts w:eastAsiaTheme="minorEastAsia"/>
          <w:lang w:eastAsia="zh-CN"/>
        </w:rPr>
        <w:t xml:space="preserve"> than</w:t>
      </w:r>
      <w:r>
        <w:rPr>
          <w:rFonts w:eastAsiaTheme="minorEastAsia"/>
          <w:lang w:eastAsia="zh-CN"/>
        </w:rPr>
        <w:t xml:space="preserve"> </w:t>
      </w:r>
      <w:r w:rsidR="00B97E83">
        <w:rPr>
          <w:rFonts w:eastAsiaTheme="minorEastAsia" w:hint="eastAsia"/>
          <w:lang w:eastAsia="zh-CN"/>
        </w:rPr>
        <w:t>one</w:t>
      </w:r>
      <w:r w:rsidR="00B97E83">
        <w:rPr>
          <w:rFonts w:eastAsiaTheme="minorEastAsia"/>
          <w:lang w:eastAsia="zh-CN"/>
        </w:rPr>
        <w:t xml:space="preserve"> </w:t>
      </w:r>
      <w:r>
        <w:rPr>
          <w:rFonts w:eastAsiaTheme="minorEastAsia"/>
          <w:lang w:eastAsia="zh-CN"/>
        </w:rPr>
        <w:t>HARQ-ACK information bit</w:t>
      </w:r>
      <w:r w:rsidR="00B27CFE">
        <w:rPr>
          <w:rFonts w:eastAsiaTheme="minorEastAsia"/>
          <w:lang w:eastAsia="zh-CN"/>
        </w:rPr>
        <w:t>(</w:t>
      </w:r>
      <w:r>
        <w:rPr>
          <w:rFonts w:eastAsiaTheme="minorEastAsia"/>
          <w:lang w:eastAsia="zh-CN"/>
        </w:rPr>
        <w:t>s</w:t>
      </w:r>
      <w:r w:rsidR="00B27CFE">
        <w:rPr>
          <w:rFonts w:eastAsiaTheme="minorEastAsia"/>
          <w:lang w:eastAsia="zh-CN"/>
        </w:rPr>
        <w:t>)</w:t>
      </w:r>
      <w:r>
        <w:rPr>
          <w:rFonts w:eastAsiaTheme="minorEastAsia"/>
          <w:lang w:eastAsia="zh-CN"/>
        </w:rPr>
        <w:t xml:space="preserve"> corresponding to </w:t>
      </w:r>
      <w:r w:rsidR="00B97E83" w:rsidRPr="00B97E83">
        <w:rPr>
          <w:rFonts w:eastAsiaTheme="minorEastAsia" w:hint="eastAsia"/>
          <w:lang w:eastAsia="zh-CN"/>
        </w:rPr>
        <w:t>multiple</w:t>
      </w:r>
      <w:r>
        <w:rPr>
          <w:rFonts w:eastAsiaTheme="minorEastAsia"/>
          <w:lang w:eastAsia="zh-CN"/>
        </w:rPr>
        <w:t xml:space="preserve"> SPS PDSCHs without</w:t>
      </w:r>
      <w:r w:rsidRPr="009E6663">
        <w:rPr>
          <w:rFonts w:eastAsiaTheme="minorEastAsia"/>
          <w:lang w:eastAsia="zh-CN"/>
        </w:rPr>
        <w:t xml:space="preserve"> associated grant</w:t>
      </w:r>
      <w:r w:rsidR="00C603ED" w:rsidRPr="00C603ED">
        <w:rPr>
          <w:rFonts w:eastAsiaTheme="minorEastAsia"/>
          <w:lang w:eastAsia="zh-CN"/>
        </w:rPr>
        <w:t xml:space="preserve"> </w:t>
      </w:r>
      <w:r w:rsidR="00C603ED">
        <w:rPr>
          <w:rFonts w:eastAsiaTheme="minorEastAsia"/>
          <w:lang w:eastAsia="zh-CN"/>
        </w:rPr>
        <w:t xml:space="preserve">within a </w:t>
      </w:r>
      <w:r w:rsidR="00515814">
        <w:rPr>
          <w:rFonts w:eastAsiaTheme="minorEastAsia"/>
          <w:lang w:eastAsia="zh-CN"/>
        </w:rPr>
        <w:t>slot/</w:t>
      </w:r>
      <w:r w:rsidR="00C603ED">
        <w:rPr>
          <w:rFonts w:eastAsiaTheme="minorEastAsia"/>
          <w:lang w:eastAsia="zh-CN"/>
        </w:rPr>
        <w:t>sub-slot</w:t>
      </w:r>
      <w:r>
        <w:rPr>
          <w:rFonts w:eastAsiaTheme="minorEastAsia"/>
          <w:lang w:eastAsia="zh-CN"/>
        </w:rPr>
        <w:t xml:space="preserve">. </w:t>
      </w:r>
    </w:p>
    <w:p w14:paraId="18F0D379" w14:textId="5BE6E887" w:rsidR="00E027E1" w:rsidRDefault="00875689" w:rsidP="00D40727">
      <w:pPr>
        <w:pStyle w:val="a0"/>
        <w:rPr>
          <w:rFonts w:eastAsiaTheme="minorEastAsia"/>
          <w:lang w:eastAsia="zh-CN"/>
        </w:rPr>
      </w:pPr>
      <w:r>
        <w:rPr>
          <w:rFonts w:eastAsiaTheme="minorEastAsia" w:hint="eastAsia"/>
          <w:lang w:eastAsia="zh-CN"/>
        </w:rPr>
        <w:t>One</w:t>
      </w:r>
      <w:r w:rsidR="00E027E1">
        <w:rPr>
          <w:rFonts w:eastAsiaTheme="minorEastAsia"/>
          <w:lang w:eastAsia="zh-CN"/>
        </w:rPr>
        <w:t xml:space="preserve"> issue </w:t>
      </w:r>
      <w:r w:rsidR="00D40727">
        <w:rPr>
          <w:rFonts w:eastAsiaTheme="minorEastAsia"/>
          <w:lang w:eastAsia="zh-CN"/>
        </w:rPr>
        <w:t xml:space="preserve">is </w:t>
      </w:r>
      <w:r w:rsidR="00E027E1">
        <w:rPr>
          <w:rFonts w:eastAsiaTheme="minorEastAsia"/>
          <w:lang w:eastAsia="zh-CN"/>
        </w:rPr>
        <w:t xml:space="preserve">how to determine </w:t>
      </w:r>
      <w:r w:rsidR="00D40727">
        <w:rPr>
          <w:rFonts w:eastAsiaTheme="minorEastAsia"/>
          <w:lang w:eastAsia="zh-CN"/>
        </w:rPr>
        <w:t xml:space="preserve">the order of the </w:t>
      </w:r>
      <w:r w:rsidR="0011417F">
        <w:rPr>
          <w:rFonts w:eastAsiaTheme="minorEastAsia"/>
          <w:lang w:eastAsia="zh-CN"/>
        </w:rPr>
        <w:t>HARQ-ACK</w:t>
      </w:r>
      <w:r w:rsidR="00D40727">
        <w:rPr>
          <w:rFonts w:eastAsiaTheme="minorEastAsia"/>
          <w:lang w:eastAsia="zh-CN"/>
        </w:rPr>
        <w:t xml:space="preserve"> bits</w:t>
      </w:r>
      <w:r w:rsidR="00925BED" w:rsidRPr="00925BED">
        <w:t xml:space="preserve"> </w:t>
      </w:r>
      <w:r w:rsidR="00925BED" w:rsidRPr="00925BED">
        <w:rPr>
          <w:rFonts w:eastAsiaTheme="minorEastAsia"/>
          <w:lang w:eastAsia="zh-CN"/>
        </w:rPr>
        <w:t>within SPS only HARQ-ACK feedback</w:t>
      </w:r>
      <w:r w:rsidR="00E027E1">
        <w:rPr>
          <w:rFonts w:eastAsiaTheme="minorEastAsia"/>
          <w:lang w:eastAsia="zh-CN"/>
        </w:rPr>
        <w:t xml:space="preserve">. Since there is no </w:t>
      </w:r>
      <w:r w:rsidR="0011417F">
        <w:rPr>
          <w:rFonts w:eastAsiaTheme="minorEastAsia"/>
          <w:lang w:eastAsia="zh-CN"/>
        </w:rPr>
        <w:t>scheduling</w:t>
      </w:r>
      <w:r w:rsidR="00E027E1">
        <w:rPr>
          <w:rFonts w:eastAsiaTheme="minorEastAsia"/>
          <w:lang w:eastAsia="zh-CN"/>
        </w:rPr>
        <w:t xml:space="preserve"> PDCCH for each </w:t>
      </w:r>
      <w:r w:rsidR="0011417F">
        <w:rPr>
          <w:rFonts w:eastAsiaTheme="minorEastAsia"/>
          <w:lang w:eastAsia="zh-CN"/>
        </w:rPr>
        <w:t xml:space="preserve">of the </w:t>
      </w:r>
      <w:r w:rsidR="00E027E1">
        <w:rPr>
          <w:rFonts w:eastAsiaTheme="minorEastAsia"/>
          <w:lang w:eastAsia="zh-CN"/>
        </w:rPr>
        <w:t xml:space="preserve">SPS PDSCH, the ordering </w:t>
      </w:r>
      <w:r w:rsidR="00DE32AB">
        <w:rPr>
          <w:rFonts w:eastAsiaTheme="minorEastAsia"/>
          <w:lang w:eastAsia="zh-CN"/>
        </w:rPr>
        <w:t>method</w:t>
      </w:r>
      <w:r w:rsidR="00E027E1">
        <w:rPr>
          <w:rFonts w:eastAsiaTheme="minorEastAsia"/>
          <w:lang w:eastAsia="zh-CN"/>
        </w:rPr>
        <w:t xml:space="preserve"> for dynamic HARQ</w:t>
      </w:r>
      <w:r w:rsidR="00DE32AB">
        <w:rPr>
          <w:rFonts w:eastAsiaTheme="minorEastAsia"/>
          <w:lang w:eastAsia="zh-CN"/>
        </w:rPr>
        <w:t xml:space="preserve"> bits</w:t>
      </w:r>
      <w:r w:rsidR="00E027E1">
        <w:rPr>
          <w:rFonts w:eastAsiaTheme="minorEastAsia"/>
          <w:lang w:eastAsia="zh-CN"/>
        </w:rPr>
        <w:t xml:space="preserve"> in Rel-15 cannot be </w:t>
      </w:r>
      <w:r w:rsidR="007F34D7">
        <w:rPr>
          <w:rFonts w:eastAsiaTheme="minorEastAsia"/>
          <w:lang w:eastAsia="zh-CN"/>
        </w:rPr>
        <w:t xml:space="preserve">directly </w:t>
      </w:r>
      <w:r w:rsidR="00E027E1">
        <w:rPr>
          <w:rFonts w:eastAsiaTheme="minorEastAsia"/>
          <w:lang w:eastAsia="zh-CN"/>
        </w:rPr>
        <w:t xml:space="preserve">applied. </w:t>
      </w:r>
      <w:r w:rsidR="00DE32AB">
        <w:rPr>
          <w:rFonts w:eastAsiaTheme="minorEastAsia"/>
          <w:lang w:eastAsia="zh-CN"/>
        </w:rPr>
        <w:t xml:space="preserve">Hence, a new method is required. </w:t>
      </w:r>
      <w:r w:rsidR="0011417F">
        <w:rPr>
          <w:rFonts w:eastAsiaTheme="minorEastAsia"/>
          <w:lang w:eastAsia="zh-CN"/>
        </w:rPr>
        <w:t xml:space="preserve">One viable method is to determine the order of SPS HARQ-ACK bits according to </w:t>
      </w:r>
      <w:r w:rsidR="009F0E11">
        <w:rPr>
          <w:rFonts w:eastAsiaTheme="minorEastAsia"/>
          <w:lang w:eastAsia="zh-CN"/>
        </w:rPr>
        <w:t xml:space="preserve">the </w:t>
      </w:r>
      <w:r w:rsidR="00443543">
        <w:rPr>
          <w:rFonts w:eastAsiaTheme="minorEastAsia"/>
          <w:lang w:eastAsia="zh-CN"/>
        </w:rPr>
        <w:t>time domain order of the corresponding</w:t>
      </w:r>
      <w:r w:rsidR="009F0E11">
        <w:rPr>
          <w:rFonts w:eastAsiaTheme="minorEastAsia"/>
          <w:lang w:eastAsia="zh-CN"/>
        </w:rPr>
        <w:t xml:space="preserve"> PDSCH</w:t>
      </w:r>
      <w:r w:rsidR="00D72657">
        <w:rPr>
          <w:rFonts w:eastAsiaTheme="minorEastAsia"/>
          <w:lang w:eastAsia="zh-CN"/>
        </w:rPr>
        <w:t>.</w:t>
      </w:r>
    </w:p>
    <w:p w14:paraId="2C0F02DF" w14:textId="3DF9AD95" w:rsidR="00D40727" w:rsidRPr="009F0E11" w:rsidRDefault="00D40727" w:rsidP="00D40727">
      <w:pPr>
        <w:pStyle w:val="a0"/>
        <w:rPr>
          <w:rFonts w:eastAsiaTheme="minorEastAsia"/>
          <w:b/>
          <w:lang w:eastAsia="zh-CN"/>
        </w:rPr>
      </w:pPr>
      <w:r w:rsidRPr="009F0E11">
        <w:rPr>
          <w:rFonts w:eastAsiaTheme="minorEastAsia" w:hint="eastAsia"/>
          <w:b/>
          <w:lang w:eastAsia="zh-CN"/>
        </w:rPr>
        <w:t>Proposal</w:t>
      </w:r>
      <w:r w:rsidRPr="009F0E11">
        <w:rPr>
          <w:rFonts w:eastAsiaTheme="minorEastAsia"/>
          <w:b/>
          <w:lang w:eastAsia="zh-CN"/>
        </w:rPr>
        <w:t xml:space="preserve"> </w:t>
      </w:r>
      <w:r w:rsidR="0022461E">
        <w:rPr>
          <w:rFonts w:eastAsiaTheme="minorEastAsia"/>
          <w:b/>
          <w:lang w:eastAsia="zh-CN"/>
        </w:rPr>
        <w:t>2</w:t>
      </w:r>
      <w:r w:rsidRPr="009F0E11">
        <w:rPr>
          <w:rFonts w:eastAsiaTheme="minorEastAsia" w:hint="eastAsia"/>
          <w:b/>
          <w:lang w:eastAsia="zh-CN"/>
        </w:rPr>
        <w:t xml:space="preserve">: </w:t>
      </w:r>
      <w:r w:rsidRPr="009F0E11">
        <w:rPr>
          <w:rFonts w:eastAsiaTheme="minorEastAsia"/>
          <w:b/>
          <w:lang w:eastAsia="zh-CN"/>
        </w:rPr>
        <w:t xml:space="preserve">The </w:t>
      </w:r>
      <w:r w:rsidR="00D72657" w:rsidRPr="009F0E11">
        <w:rPr>
          <w:rFonts w:eastAsiaTheme="minorEastAsia"/>
          <w:b/>
          <w:lang w:eastAsia="zh-CN"/>
        </w:rPr>
        <w:t xml:space="preserve">order of SPS HARQ-ACK bits </w:t>
      </w:r>
      <w:r w:rsidR="00925BED" w:rsidRPr="009F0E11">
        <w:rPr>
          <w:rFonts w:eastAsiaTheme="minorEastAsia"/>
          <w:b/>
          <w:lang w:eastAsia="zh-CN"/>
        </w:rPr>
        <w:t xml:space="preserve">within SPS only HARQ-ACK feedback </w:t>
      </w:r>
      <w:r w:rsidR="00D72657" w:rsidRPr="009F0E11">
        <w:rPr>
          <w:rFonts w:eastAsiaTheme="minorEastAsia"/>
          <w:b/>
          <w:lang w:eastAsia="zh-CN"/>
        </w:rPr>
        <w:t xml:space="preserve">is </w:t>
      </w:r>
      <w:r w:rsidR="009F0E11" w:rsidRPr="009F0E11">
        <w:rPr>
          <w:rFonts w:eastAsiaTheme="minorEastAsia"/>
          <w:b/>
          <w:lang w:eastAsia="zh-CN"/>
        </w:rPr>
        <w:t xml:space="preserve">according to </w:t>
      </w:r>
      <w:r w:rsidR="00443543" w:rsidRPr="00443543">
        <w:rPr>
          <w:rFonts w:eastAsiaTheme="minorEastAsia"/>
          <w:b/>
          <w:lang w:eastAsia="zh-CN"/>
        </w:rPr>
        <w:t xml:space="preserve">the time domain order </w:t>
      </w:r>
      <w:r w:rsidR="00324A9F">
        <w:rPr>
          <w:rFonts w:eastAsiaTheme="minorEastAsia"/>
          <w:b/>
          <w:lang w:eastAsia="zh-CN"/>
        </w:rPr>
        <w:t>related to</w:t>
      </w:r>
      <w:r w:rsidR="00443543" w:rsidRPr="00443543">
        <w:rPr>
          <w:rFonts w:eastAsiaTheme="minorEastAsia"/>
          <w:b/>
          <w:lang w:eastAsia="zh-CN"/>
        </w:rPr>
        <w:t xml:space="preserve"> the corresponding PDSCH</w:t>
      </w:r>
      <w:r w:rsidRPr="009F0E11">
        <w:rPr>
          <w:rFonts w:eastAsiaTheme="minorEastAsia"/>
          <w:b/>
          <w:lang w:eastAsia="zh-CN"/>
        </w:rPr>
        <w:t>.</w:t>
      </w:r>
    </w:p>
    <w:p w14:paraId="648312BC" w14:textId="77777777" w:rsidR="00744D4B" w:rsidRDefault="00744D4B" w:rsidP="00744D4B">
      <w:pPr>
        <w:pStyle w:val="a0"/>
        <w:rPr>
          <w:rFonts w:eastAsia="宋体"/>
          <w:b/>
          <w:lang w:val="en-GB" w:eastAsia="zh-CN"/>
        </w:rPr>
      </w:pPr>
    </w:p>
    <w:p w14:paraId="5C90F934" w14:textId="02835708" w:rsidR="00111889" w:rsidRDefault="00111889" w:rsidP="00111889">
      <w:pPr>
        <w:pStyle w:val="2"/>
      </w:pPr>
      <w:r>
        <w:t>HARQ-ACK feedback for DL SPS multiplexed with dynamic HARQ</w:t>
      </w:r>
    </w:p>
    <w:p w14:paraId="15F1D6F3" w14:textId="6C593BC4" w:rsidR="00111889" w:rsidRPr="00111889" w:rsidRDefault="004713FE" w:rsidP="00111889">
      <w:pPr>
        <w:pStyle w:val="a0"/>
        <w:rPr>
          <w:rFonts w:eastAsiaTheme="minorEastAsia"/>
          <w:lang w:eastAsia="zh-CN"/>
        </w:rPr>
      </w:pPr>
      <w:r w:rsidRPr="004713FE">
        <w:rPr>
          <w:rFonts w:eastAsiaTheme="minorEastAsia"/>
          <w:lang w:eastAsia="zh-CN"/>
        </w:rPr>
        <w:t xml:space="preserve">In the previous meeting, </w:t>
      </w:r>
      <w:r>
        <w:rPr>
          <w:rFonts w:eastAsiaTheme="minorEastAsia"/>
          <w:lang w:eastAsia="zh-CN"/>
        </w:rPr>
        <w:t xml:space="preserve">one issue requires further discussion is how to multiplex </w:t>
      </w:r>
      <w:r w:rsidRPr="004713FE">
        <w:rPr>
          <w:rFonts w:eastAsiaTheme="minorEastAsia"/>
          <w:lang w:eastAsia="zh-CN"/>
        </w:rPr>
        <w:t xml:space="preserve">HARQ-ACK feedback for </w:t>
      </w:r>
      <w:r>
        <w:rPr>
          <w:rFonts w:eastAsiaTheme="minorEastAsia"/>
          <w:lang w:eastAsia="zh-CN"/>
        </w:rPr>
        <w:t>DL SPS with dynamic HARQ.</w:t>
      </w:r>
      <w:r w:rsidR="00452B05">
        <w:rPr>
          <w:rFonts w:eastAsiaTheme="minorEastAsia"/>
          <w:lang w:eastAsia="zh-CN"/>
        </w:rPr>
        <w:t xml:space="preserve"> In the following, the content of the HARQ-ACK feedback are discussed.</w:t>
      </w:r>
    </w:p>
    <w:p w14:paraId="050EE595" w14:textId="3B49A21B" w:rsidR="004626EC" w:rsidRPr="00DA07E1" w:rsidRDefault="00925BED" w:rsidP="00261939">
      <w:pPr>
        <w:pStyle w:val="3"/>
        <w:rPr>
          <w:rFonts w:eastAsiaTheme="minorEastAsia"/>
          <w:lang w:eastAsia="zh-CN"/>
        </w:rPr>
      </w:pPr>
      <w:r>
        <w:t>The content of the HARQ-ACK feedback</w:t>
      </w:r>
    </w:p>
    <w:p w14:paraId="490D7F73" w14:textId="3762EF63" w:rsidR="00CC50D2" w:rsidRPr="00261939" w:rsidRDefault="00EF7C9B" w:rsidP="00261939">
      <w:pPr>
        <w:pStyle w:val="a0"/>
        <w:rPr>
          <w:rFonts w:eastAsiaTheme="minorEastAsia"/>
          <w:lang w:eastAsia="zh-CN"/>
        </w:rPr>
      </w:pPr>
      <w:r w:rsidRPr="00261939">
        <w:rPr>
          <w:rFonts w:eastAsiaTheme="minorEastAsia" w:hint="eastAsia"/>
          <w:lang w:eastAsia="zh-CN"/>
        </w:rPr>
        <w:t xml:space="preserve">In Rel-15, </w:t>
      </w:r>
      <w:r w:rsidRPr="00261939">
        <w:rPr>
          <w:rFonts w:eastAsiaTheme="minorEastAsia"/>
          <w:lang w:eastAsia="zh-CN"/>
        </w:rPr>
        <w:t xml:space="preserve">a general principle of handling the multiplexing HARQ-ACK </w:t>
      </w:r>
      <w:r w:rsidRPr="00261939">
        <w:rPr>
          <w:rFonts w:eastAsiaTheme="minorEastAsia" w:hint="eastAsia"/>
          <w:lang w:eastAsia="zh-CN"/>
        </w:rPr>
        <w:t>bit</w:t>
      </w:r>
      <w:r w:rsidRPr="00261939">
        <w:rPr>
          <w:rFonts w:eastAsiaTheme="minorEastAsia"/>
          <w:lang w:eastAsia="zh-CN"/>
        </w:rPr>
        <w:t>s is:</w:t>
      </w:r>
      <w:r w:rsidRPr="00261939">
        <w:rPr>
          <w:rFonts w:eastAsiaTheme="minorEastAsia" w:hint="eastAsia"/>
          <w:lang w:eastAsia="zh-CN"/>
        </w:rPr>
        <w:t xml:space="preserve"> </w:t>
      </w:r>
      <w:r w:rsidR="00261939" w:rsidRPr="00261939">
        <w:rPr>
          <w:rFonts w:eastAsiaTheme="minorEastAsia"/>
          <w:lang w:eastAsia="zh-CN"/>
        </w:rPr>
        <w:t>the HARQ-ACK bit for DL SPS is appended to the HARQ-ACK bits for dynamic scheduling. In our opinion, this principle can be directly reused in Rel-16</w:t>
      </w:r>
      <w:r w:rsidR="0058460A">
        <w:rPr>
          <w:rFonts w:eastAsiaTheme="minorEastAsia"/>
          <w:lang w:eastAsia="zh-CN"/>
        </w:rPr>
        <w:t xml:space="preserve"> for both type 1 codebook and type 2 codebook construction</w:t>
      </w:r>
      <w:r w:rsidR="00261939" w:rsidRPr="00261939">
        <w:rPr>
          <w:rFonts w:eastAsiaTheme="minorEastAsia"/>
          <w:lang w:eastAsia="zh-CN"/>
        </w:rPr>
        <w:t>. Hence, we have the following proposal.</w:t>
      </w:r>
    </w:p>
    <w:p w14:paraId="6CD3E1B5" w14:textId="3656CD82" w:rsidR="00261939" w:rsidRPr="00261939" w:rsidRDefault="00261939" w:rsidP="00261939">
      <w:pPr>
        <w:pStyle w:val="a0"/>
        <w:rPr>
          <w:rFonts w:eastAsiaTheme="minorEastAsia"/>
          <w:b/>
          <w:lang w:eastAsia="zh-CN"/>
        </w:rPr>
      </w:pPr>
      <w:r w:rsidRPr="00261939">
        <w:rPr>
          <w:rFonts w:eastAsiaTheme="minorEastAsia" w:hint="eastAsia"/>
          <w:b/>
          <w:lang w:eastAsia="zh-CN"/>
        </w:rPr>
        <w:t>Proposal</w:t>
      </w:r>
      <w:r w:rsidRPr="00261939">
        <w:rPr>
          <w:rFonts w:eastAsiaTheme="minorEastAsia"/>
          <w:b/>
          <w:lang w:eastAsia="zh-CN"/>
        </w:rPr>
        <w:t xml:space="preserve"> </w:t>
      </w:r>
      <w:r w:rsidR="0022461E">
        <w:rPr>
          <w:rFonts w:eastAsiaTheme="minorEastAsia"/>
          <w:b/>
          <w:lang w:eastAsia="zh-CN"/>
        </w:rPr>
        <w:t>3</w:t>
      </w:r>
      <w:r w:rsidRPr="00261939">
        <w:rPr>
          <w:rFonts w:eastAsiaTheme="minorEastAsia" w:hint="eastAsia"/>
          <w:b/>
          <w:lang w:eastAsia="zh-CN"/>
        </w:rPr>
        <w:t xml:space="preserve">: </w:t>
      </w:r>
      <w:r>
        <w:rPr>
          <w:rFonts w:eastAsiaTheme="minorEastAsia"/>
          <w:b/>
          <w:lang w:eastAsia="zh-CN"/>
        </w:rPr>
        <w:t>When HARQ-ACK bits for DL SPS and for dynamic scheduling are multiplexed with</w:t>
      </w:r>
      <w:r w:rsidR="009D4EED">
        <w:rPr>
          <w:rFonts w:eastAsiaTheme="minorEastAsia"/>
          <w:b/>
          <w:lang w:eastAsia="zh-CN"/>
        </w:rPr>
        <w:t>in</w:t>
      </w:r>
      <w:r>
        <w:rPr>
          <w:rFonts w:eastAsiaTheme="minorEastAsia"/>
          <w:b/>
          <w:lang w:eastAsia="zh-CN"/>
        </w:rPr>
        <w:t xml:space="preserve"> the same PUCCH resource, the HARQ-ACK bits for </w:t>
      </w:r>
      <w:r w:rsidR="006F69AA">
        <w:rPr>
          <w:rFonts w:eastAsiaTheme="minorEastAsia"/>
          <w:b/>
          <w:lang w:eastAsia="zh-CN"/>
        </w:rPr>
        <w:t xml:space="preserve">all </w:t>
      </w:r>
      <w:r w:rsidR="00AA459F">
        <w:rPr>
          <w:rFonts w:eastAsiaTheme="minorEastAsia"/>
          <w:b/>
          <w:lang w:eastAsia="zh-CN"/>
        </w:rPr>
        <w:t xml:space="preserve">corresponding </w:t>
      </w:r>
      <w:r>
        <w:rPr>
          <w:rFonts w:eastAsiaTheme="minorEastAsia"/>
          <w:b/>
          <w:lang w:eastAsia="zh-CN"/>
        </w:rPr>
        <w:t>DL SPS</w:t>
      </w:r>
      <w:r w:rsidR="00AA459F">
        <w:rPr>
          <w:rFonts w:eastAsiaTheme="minorEastAsia"/>
          <w:b/>
          <w:lang w:eastAsia="zh-CN"/>
        </w:rPr>
        <w:t xml:space="preserve"> PDSCH(s) are</w:t>
      </w:r>
      <w:r>
        <w:rPr>
          <w:rFonts w:eastAsiaTheme="minorEastAsia"/>
          <w:b/>
          <w:lang w:eastAsia="zh-CN"/>
        </w:rPr>
        <w:t xml:space="preserve"> appended to the HARQ-ACK bits for dynamic scheduling</w:t>
      </w:r>
      <w:r w:rsidRPr="00261939">
        <w:rPr>
          <w:rFonts w:eastAsiaTheme="minorEastAsia"/>
          <w:b/>
          <w:lang w:eastAsia="zh-CN"/>
        </w:rPr>
        <w:t>.</w:t>
      </w:r>
    </w:p>
    <w:p w14:paraId="50EB82C4" w14:textId="658E6B61" w:rsidR="00261939" w:rsidRPr="00261939" w:rsidRDefault="00DA07E1" w:rsidP="00CC50D2">
      <w:pPr>
        <w:rPr>
          <w:lang w:val="en-GB"/>
        </w:rPr>
      </w:pPr>
      <w:r>
        <w:rPr>
          <w:rFonts w:hint="eastAsia"/>
          <w:lang w:val="en-GB"/>
        </w:rPr>
        <w:t>If the principle</w:t>
      </w:r>
      <w:r w:rsidR="00AA459F">
        <w:rPr>
          <w:lang w:val="en-GB"/>
        </w:rPr>
        <w:t xml:space="preserve"> mentioned above</w:t>
      </w:r>
      <w:r>
        <w:rPr>
          <w:rFonts w:hint="eastAsia"/>
          <w:lang w:val="en-GB"/>
        </w:rPr>
        <w:t xml:space="preserve"> is adopted,</w:t>
      </w:r>
      <w:r>
        <w:rPr>
          <w:lang w:val="en-GB"/>
        </w:rPr>
        <w:t xml:space="preserve"> the order</w:t>
      </w:r>
      <w:r w:rsidR="00A570B4">
        <w:rPr>
          <w:lang w:val="en-GB"/>
        </w:rPr>
        <w:t xml:space="preserve">ing rule of SPS HARQ bits and dynamic HARQ bits can be considered </w:t>
      </w:r>
      <w:r w:rsidR="00C37CD5">
        <w:rPr>
          <w:lang w:val="en-GB"/>
        </w:rPr>
        <w:t>separately</w:t>
      </w:r>
      <w:r w:rsidR="00A570B4">
        <w:rPr>
          <w:lang w:val="en-GB"/>
        </w:rPr>
        <w:t>.</w:t>
      </w:r>
      <w:r w:rsidR="00A570B4">
        <w:rPr>
          <w:rFonts w:hint="eastAsia"/>
          <w:lang w:val="en-GB"/>
        </w:rPr>
        <w:t xml:space="preserve"> </w:t>
      </w:r>
      <w:r w:rsidR="00A570B4">
        <w:rPr>
          <w:lang w:val="en-GB"/>
        </w:rPr>
        <w:t xml:space="preserve">For consistency, </w:t>
      </w:r>
      <w:r w:rsidR="00A570B4">
        <w:rPr>
          <w:rFonts w:hint="eastAsia"/>
          <w:lang w:val="en-GB"/>
        </w:rPr>
        <w:t>t</w:t>
      </w:r>
      <w:r>
        <w:rPr>
          <w:rFonts w:hint="eastAsia"/>
          <w:lang w:val="en-GB"/>
        </w:rPr>
        <w:t>he ordering</w:t>
      </w:r>
      <w:r>
        <w:rPr>
          <w:lang w:val="en-GB"/>
        </w:rPr>
        <w:t xml:space="preserve"> rule</w:t>
      </w:r>
      <w:r>
        <w:rPr>
          <w:rFonts w:hint="eastAsia"/>
          <w:lang w:val="en-GB"/>
        </w:rPr>
        <w:t xml:space="preserve"> of the </w:t>
      </w:r>
      <w:r>
        <w:rPr>
          <w:lang w:val="en-GB"/>
        </w:rPr>
        <w:t xml:space="preserve">dynamic </w:t>
      </w:r>
      <w:r>
        <w:rPr>
          <w:rFonts w:hint="eastAsia"/>
          <w:lang w:val="en-GB"/>
        </w:rPr>
        <w:t>HARQ</w:t>
      </w:r>
      <w:r>
        <w:rPr>
          <w:lang w:val="en-GB"/>
        </w:rPr>
        <w:t xml:space="preserve">-ACK bits can be the same as in Rel-15. </w:t>
      </w:r>
      <w:r w:rsidR="00A570B4">
        <w:rPr>
          <w:lang w:val="en-GB"/>
        </w:rPr>
        <w:t>Also, t</w:t>
      </w:r>
      <w:r>
        <w:rPr>
          <w:lang w:val="en-GB"/>
        </w:rPr>
        <w:t>he ordering rule of DL SPS</w:t>
      </w:r>
      <w:r w:rsidR="00A570B4">
        <w:rPr>
          <w:lang w:val="en-GB"/>
        </w:rPr>
        <w:t xml:space="preserve"> HARQ bits</w:t>
      </w:r>
      <w:r>
        <w:rPr>
          <w:lang w:val="en-GB"/>
        </w:rPr>
        <w:t xml:space="preserve"> </w:t>
      </w:r>
      <w:r w:rsidR="00A570B4">
        <w:rPr>
          <w:lang w:val="en-GB"/>
        </w:rPr>
        <w:t xml:space="preserve">can be the same as the case </w:t>
      </w:r>
      <w:r w:rsidR="00AA459F">
        <w:rPr>
          <w:lang w:val="en-GB"/>
        </w:rPr>
        <w:t>for</w:t>
      </w:r>
      <w:r>
        <w:rPr>
          <w:lang w:val="en-GB"/>
        </w:rPr>
        <w:t xml:space="preserve"> DL SPS only</w:t>
      </w:r>
      <w:r w:rsidR="00C37CD5">
        <w:rPr>
          <w:lang w:val="en-GB"/>
        </w:rPr>
        <w:t xml:space="preserve"> (as discussed in the previous</w:t>
      </w:r>
      <w:r w:rsidR="00F37C3C">
        <w:rPr>
          <w:lang w:val="en-GB"/>
        </w:rPr>
        <w:t xml:space="preserve"> section)</w:t>
      </w:r>
      <w:r w:rsidR="00A570B4">
        <w:rPr>
          <w:lang w:val="en-GB"/>
        </w:rPr>
        <w:t>.</w:t>
      </w:r>
    </w:p>
    <w:p w14:paraId="2E079544" w14:textId="77777777" w:rsidR="00744D4B" w:rsidRPr="004626EC" w:rsidRDefault="00744D4B" w:rsidP="000F1B8E">
      <w:pPr>
        <w:pStyle w:val="a0"/>
        <w:rPr>
          <w:rFonts w:eastAsiaTheme="minorEastAsia"/>
          <w:b/>
          <w:lang w:eastAsia="zh-CN"/>
        </w:rPr>
      </w:pPr>
    </w:p>
    <w:p w14:paraId="1070349A" w14:textId="77777777" w:rsidR="00BA1B2C" w:rsidRDefault="00BA1B2C" w:rsidP="00C96C72">
      <w:pPr>
        <w:pStyle w:val="1"/>
      </w:pPr>
      <w:r>
        <w:rPr>
          <w:rFonts w:hint="eastAsia"/>
        </w:rPr>
        <w:t>Conclusion</w:t>
      </w:r>
    </w:p>
    <w:p w14:paraId="3B9EB683" w14:textId="17C5E648" w:rsidR="00BA1B2C" w:rsidRDefault="00BA1B2C" w:rsidP="00BA1B2C">
      <w:pPr>
        <w:pStyle w:val="a0"/>
        <w:rPr>
          <w:rFonts w:eastAsiaTheme="minorEastAsia"/>
          <w:lang w:eastAsia="zh-CN"/>
        </w:rPr>
      </w:pPr>
      <w:r>
        <w:rPr>
          <w:rFonts w:eastAsiaTheme="minorEastAsia" w:hint="eastAsia"/>
          <w:lang w:eastAsia="zh-CN"/>
        </w:rPr>
        <w:t xml:space="preserve">In this contribution, </w:t>
      </w:r>
      <w:r>
        <w:rPr>
          <w:rFonts w:eastAsiaTheme="minorEastAsia"/>
          <w:lang w:eastAsia="zh-CN"/>
        </w:rPr>
        <w:t>the</w:t>
      </w:r>
      <w:r w:rsidR="00D26CBB">
        <w:rPr>
          <w:rFonts w:eastAsiaTheme="minorEastAsia"/>
          <w:lang w:eastAsia="zh-CN"/>
        </w:rPr>
        <w:t xml:space="preserve"> discussion</w:t>
      </w:r>
      <w:r>
        <w:rPr>
          <w:rFonts w:eastAsiaTheme="minorEastAsia"/>
          <w:lang w:eastAsia="zh-CN"/>
        </w:rPr>
        <w:t xml:space="preserve"> </w:t>
      </w:r>
      <w:r w:rsidR="006E0C5E">
        <w:rPr>
          <w:rFonts w:eastAsiaTheme="minorEastAsia"/>
          <w:lang w:eastAsia="zh-CN"/>
        </w:rPr>
        <w:t xml:space="preserve">on </w:t>
      </w:r>
      <w:r w:rsidR="00D26CBB" w:rsidRPr="00D26CBB">
        <w:rPr>
          <w:rFonts w:eastAsiaTheme="minorEastAsia"/>
          <w:lang w:eastAsia="zh-CN"/>
        </w:rPr>
        <w:t>UL configured grant transmission enhancements for URLLC</w:t>
      </w:r>
      <w:r w:rsidR="00384ED2">
        <w:rPr>
          <w:rFonts w:eastAsiaTheme="minorEastAsia"/>
          <w:lang w:eastAsia="zh-CN"/>
        </w:rPr>
        <w:t xml:space="preserve"> </w:t>
      </w:r>
      <w:r>
        <w:rPr>
          <w:rFonts w:eastAsiaTheme="minorEastAsia"/>
          <w:lang w:eastAsia="zh-CN"/>
        </w:rPr>
        <w:t xml:space="preserve">are </w:t>
      </w:r>
      <w:r w:rsidR="006E0C5E">
        <w:rPr>
          <w:rFonts w:eastAsiaTheme="minorEastAsia"/>
          <w:lang w:eastAsia="zh-CN"/>
        </w:rPr>
        <w:t>provided</w:t>
      </w:r>
      <w:r w:rsidR="00310717">
        <w:rPr>
          <w:rFonts w:eastAsiaTheme="minorEastAsia"/>
          <w:lang w:eastAsia="zh-CN"/>
        </w:rPr>
        <w:t xml:space="preserve">. Based on the discussion, </w:t>
      </w:r>
      <w:r w:rsidR="00310717" w:rsidRPr="00C10BBB">
        <w:rPr>
          <w:rFonts w:eastAsiaTheme="minorEastAsia"/>
          <w:lang w:eastAsia="zh-CN"/>
        </w:rPr>
        <w:t>we have the follow</w:t>
      </w:r>
      <w:bookmarkStart w:id="4" w:name="_GoBack"/>
      <w:bookmarkEnd w:id="4"/>
      <w:r w:rsidR="00310717" w:rsidRPr="00C10BBB">
        <w:rPr>
          <w:rFonts w:eastAsiaTheme="minorEastAsia"/>
          <w:lang w:eastAsia="zh-CN"/>
        </w:rPr>
        <w:t>ing proposals:</w:t>
      </w:r>
    </w:p>
    <w:p w14:paraId="0138C234" w14:textId="36CCCBB3" w:rsidR="003B4C05" w:rsidRDefault="003B4C05" w:rsidP="003B4C05">
      <w:pPr>
        <w:pStyle w:val="a0"/>
        <w:rPr>
          <w:rFonts w:eastAsiaTheme="minorEastAsia"/>
          <w:b/>
          <w:lang w:eastAsia="zh-CN"/>
        </w:rPr>
      </w:pPr>
      <w:r w:rsidRPr="00230047">
        <w:rPr>
          <w:rFonts w:eastAsiaTheme="minorEastAsia" w:hint="eastAsia"/>
          <w:b/>
          <w:lang w:eastAsia="zh-CN"/>
        </w:rPr>
        <w:t>Proposal</w:t>
      </w:r>
      <w:r w:rsidRPr="00230047">
        <w:rPr>
          <w:rFonts w:eastAsiaTheme="minorEastAsia"/>
          <w:b/>
          <w:lang w:eastAsia="zh-CN"/>
        </w:rPr>
        <w:t xml:space="preserve"> </w:t>
      </w:r>
      <w:r w:rsidR="0022461E">
        <w:rPr>
          <w:rFonts w:eastAsiaTheme="minorEastAsia"/>
          <w:b/>
          <w:lang w:eastAsia="zh-CN"/>
        </w:rPr>
        <w:t>1</w:t>
      </w:r>
      <w:r w:rsidRPr="00230047">
        <w:rPr>
          <w:rFonts w:eastAsiaTheme="minorEastAsia" w:hint="eastAsia"/>
          <w:b/>
          <w:lang w:eastAsia="zh-CN"/>
        </w:rPr>
        <w:t xml:space="preserve">: </w:t>
      </w:r>
      <w:r>
        <w:rPr>
          <w:rFonts w:eastAsiaTheme="minorEastAsia"/>
          <w:b/>
          <w:lang w:eastAsia="zh-CN"/>
        </w:rPr>
        <w:t>For Rel-16, DL SPS configuration(s) can be configured at most one cell in a cell group</w:t>
      </w:r>
      <w:r w:rsidR="000175E1">
        <w:rPr>
          <w:rFonts w:eastAsiaTheme="minorEastAsia"/>
          <w:b/>
          <w:lang w:eastAsia="zh-CN"/>
        </w:rPr>
        <w:t xml:space="preserve"> as Rel-15</w:t>
      </w:r>
      <w:r>
        <w:rPr>
          <w:rFonts w:eastAsiaTheme="minorEastAsia"/>
          <w:b/>
          <w:lang w:eastAsia="zh-CN"/>
        </w:rPr>
        <w:t>.</w:t>
      </w:r>
    </w:p>
    <w:p w14:paraId="18473199" w14:textId="69AF596F" w:rsidR="003B4C05" w:rsidRPr="009F0E11" w:rsidRDefault="003B4C05" w:rsidP="003B4C05">
      <w:pPr>
        <w:pStyle w:val="a0"/>
        <w:rPr>
          <w:rFonts w:eastAsiaTheme="minorEastAsia"/>
          <w:b/>
          <w:lang w:eastAsia="zh-CN"/>
        </w:rPr>
      </w:pPr>
      <w:r w:rsidRPr="009F0E11">
        <w:rPr>
          <w:rFonts w:eastAsiaTheme="minorEastAsia" w:hint="eastAsia"/>
          <w:b/>
          <w:lang w:eastAsia="zh-CN"/>
        </w:rPr>
        <w:t>Proposal</w:t>
      </w:r>
      <w:r w:rsidRPr="009F0E11">
        <w:rPr>
          <w:rFonts w:eastAsiaTheme="minorEastAsia"/>
          <w:b/>
          <w:lang w:eastAsia="zh-CN"/>
        </w:rPr>
        <w:t xml:space="preserve"> </w:t>
      </w:r>
      <w:r w:rsidR="0022461E">
        <w:rPr>
          <w:rFonts w:eastAsiaTheme="minorEastAsia"/>
          <w:b/>
          <w:lang w:eastAsia="zh-CN"/>
        </w:rPr>
        <w:t>2</w:t>
      </w:r>
      <w:r w:rsidRPr="009F0E11">
        <w:rPr>
          <w:rFonts w:eastAsiaTheme="minorEastAsia" w:hint="eastAsia"/>
          <w:b/>
          <w:lang w:eastAsia="zh-CN"/>
        </w:rPr>
        <w:t xml:space="preserve">: </w:t>
      </w:r>
      <w:r w:rsidRPr="009F0E11">
        <w:rPr>
          <w:rFonts w:eastAsiaTheme="minorEastAsia"/>
          <w:b/>
          <w:lang w:eastAsia="zh-CN"/>
        </w:rPr>
        <w:t xml:space="preserve">The order of SPS HARQ-ACK bits within SPS only HARQ-ACK feedback is according to </w:t>
      </w:r>
      <w:r w:rsidRPr="00443543">
        <w:rPr>
          <w:rFonts w:eastAsiaTheme="minorEastAsia"/>
          <w:b/>
          <w:lang w:eastAsia="zh-CN"/>
        </w:rPr>
        <w:t xml:space="preserve">the time domain order </w:t>
      </w:r>
      <w:r>
        <w:rPr>
          <w:rFonts w:eastAsiaTheme="minorEastAsia"/>
          <w:b/>
          <w:lang w:eastAsia="zh-CN"/>
        </w:rPr>
        <w:t>related to</w:t>
      </w:r>
      <w:r w:rsidRPr="00443543">
        <w:rPr>
          <w:rFonts w:eastAsiaTheme="minorEastAsia"/>
          <w:b/>
          <w:lang w:eastAsia="zh-CN"/>
        </w:rPr>
        <w:t xml:space="preserve"> the corresponding PDSCH</w:t>
      </w:r>
      <w:r w:rsidRPr="009F0E11">
        <w:rPr>
          <w:rFonts w:eastAsiaTheme="minorEastAsia"/>
          <w:b/>
          <w:lang w:eastAsia="zh-CN"/>
        </w:rPr>
        <w:t>.</w:t>
      </w:r>
    </w:p>
    <w:p w14:paraId="5BA02465" w14:textId="7D00821A" w:rsidR="003B4C05" w:rsidRPr="00261939" w:rsidRDefault="003B4C05" w:rsidP="003B4C05">
      <w:pPr>
        <w:pStyle w:val="a0"/>
        <w:rPr>
          <w:rFonts w:eastAsiaTheme="minorEastAsia"/>
          <w:b/>
          <w:lang w:eastAsia="zh-CN"/>
        </w:rPr>
      </w:pPr>
      <w:r w:rsidRPr="00261939">
        <w:rPr>
          <w:rFonts w:eastAsiaTheme="minorEastAsia" w:hint="eastAsia"/>
          <w:b/>
          <w:lang w:eastAsia="zh-CN"/>
        </w:rPr>
        <w:lastRenderedPageBreak/>
        <w:t>Proposal</w:t>
      </w:r>
      <w:r w:rsidRPr="00261939">
        <w:rPr>
          <w:rFonts w:eastAsiaTheme="minorEastAsia"/>
          <w:b/>
          <w:lang w:eastAsia="zh-CN"/>
        </w:rPr>
        <w:t xml:space="preserve"> </w:t>
      </w:r>
      <w:r w:rsidR="0022461E">
        <w:rPr>
          <w:rFonts w:eastAsiaTheme="minorEastAsia"/>
          <w:b/>
          <w:lang w:eastAsia="zh-CN"/>
        </w:rPr>
        <w:t>3</w:t>
      </w:r>
      <w:r w:rsidRPr="00261939">
        <w:rPr>
          <w:rFonts w:eastAsiaTheme="minorEastAsia" w:hint="eastAsia"/>
          <w:b/>
          <w:lang w:eastAsia="zh-CN"/>
        </w:rPr>
        <w:t xml:space="preserve">: </w:t>
      </w:r>
      <w:r>
        <w:rPr>
          <w:rFonts w:eastAsiaTheme="minorEastAsia"/>
          <w:b/>
          <w:lang w:eastAsia="zh-CN"/>
        </w:rPr>
        <w:t>When HARQ-ACK bits for DL SPS and for dynamic scheduling are multiplexed within the same PUCCH resource, the HARQ-ACK bits for all corresponding DL SPS PDSCH(s) are appended to the HARQ-ACK bits for dynamic scheduling</w:t>
      </w:r>
      <w:r w:rsidRPr="00261939">
        <w:rPr>
          <w:rFonts w:eastAsiaTheme="minorEastAsia"/>
          <w:b/>
          <w:lang w:eastAsia="zh-CN"/>
        </w:rPr>
        <w:t>.</w:t>
      </w:r>
    </w:p>
    <w:p w14:paraId="11105BA2" w14:textId="77777777" w:rsidR="00BE3B1F" w:rsidRPr="0052231C" w:rsidRDefault="00BE3B1F" w:rsidP="00BE3B1F">
      <w:pPr>
        <w:pStyle w:val="1"/>
      </w:pPr>
      <w:r w:rsidRPr="0052231C">
        <w:t>References</w:t>
      </w:r>
    </w:p>
    <w:p w14:paraId="11320544" w14:textId="5798CFFD" w:rsidR="003679B6" w:rsidRPr="00543958" w:rsidRDefault="009A72A9" w:rsidP="00120F64">
      <w:pPr>
        <w:pStyle w:val="a0"/>
        <w:numPr>
          <w:ilvl w:val="1"/>
          <w:numId w:val="1"/>
        </w:numPr>
        <w:tabs>
          <w:tab w:val="clear" w:pos="846"/>
          <w:tab w:val="left" w:pos="0"/>
          <w:tab w:val="left" w:pos="540"/>
          <w:tab w:val="num" w:pos="567"/>
        </w:tabs>
        <w:ind w:left="567" w:hanging="567"/>
        <w:rPr>
          <w:lang w:val="it-IT"/>
        </w:rPr>
      </w:pPr>
      <w:r w:rsidRPr="009A72A9">
        <w:rPr>
          <w:rFonts w:eastAsiaTheme="minorEastAsia"/>
          <w:lang w:eastAsia="zh-CN"/>
        </w:rPr>
        <w:t>RP-19072</w:t>
      </w:r>
      <w:r w:rsidR="00476D3F">
        <w:rPr>
          <w:rFonts w:eastAsiaTheme="minorEastAsia"/>
          <w:lang w:eastAsia="zh-CN"/>
        </w:rPr>
        <w:t>8</w:t>
      </w:r>
      <w:r w:rsidRPr="009A72A9">
        <w:rPr>
          <w:rFonts w:eastAsiaTheme="minorEastAsia"/>
          <w:lang w:eastAsia="zh-CN"/>
        </w:rPr>
        <w:t>, “</w:t>
      </w:r>
      <w:r w:rsidR="009D65C3" w:rsidRPr="009D65C3">
        <w:rPr>
          <w:rFonts w:eastAsiaTheme="minorEastAsia"/>
          <w:lang w:eastAsia="zh-CN"/>
        </w:rPr>
        <w:t>Revised WID: Support of NR Industrial Internet of Things (IoT)</w:t>
      </w:r>
      <w:r w:rsidRPr="009A72A9">
        <w:rPr>
          <w:rFonts w:eastAsiaTheme="minorEastAsia"/>
          <w:lang w:eastAsia="zh-CN"/>
        </w:rPr>
        <w:t xml:space="preserve">”, </w:t>
      </w:r>
      <w:r w:rsidR="00476D3F">
        <w:rPr>
          <w:rFonts w:eastAsiaTheme="minorEastAsia"/>
          <w:lang w:eastAsia="zh-CN"/>
        </w:rPr>
        <w:t xml:space="preserve">Nokia, Nokia Shanghai Bell, </w:t>
      </w:r>
      <w:r w:rsidR="009D65C3">
        <w:rPr>
          <w:rFonts w:eastAsiaTheme="minorEastAsia" w:hint="eastAsia"/>
          <w:lang w:eastAsia="zh-CN"/>
        </w:rPr>
        <w:t>September</w:t>
      </w:r>
      <w:r w:rsidRPr="009A72A9">
        <w:rPr>
          <w:rFonts w:eastAsiaTheme="minorEastAsia"/>
          <w:lang w:eastAsia="zh-CN"/>
        </w:rPr>
        <w:t>, 2019</w:t>
      </w:r>
    </w:p>
    <w:p w14:paraId="3F5DB31F" w14:textId="4DB76EE0" w:rsidR="00695815" w:rsidRPr="000F1B8E" w:rsidRDefault="00695815" w:rsidP="00216F58">
      <w:pPr>
        <w:pStyle w:val="a0"/>
        <w:numPr>
          <w:ilvl w:val="1"/>
          <w:numId w:val="1"/>
        </w:numPr>
        <w:tabs>
          <w:tab w:val="left" w:pos="0"/>
          <w:tab w:val="num" w:pos="420"/>
          <w:tab w:val="left" w:pos="567"/>
        </w:tabs>
        <w:ind w:left="567" w:hanging="567"/>
        <w:rPr>
          <w:lang w:val="it-IT"/>
        </w:rPr>
      </w:pPr>
      <w:r>
        <w:rPr>
          <w:rFonts w:eastAsiaTheme="minorEastAsia"/>
          <w:lang w:eastAsia="zh-CN"/>
        </w:rPr>
        <w:t xml:space="preserve">  3GPP RAN1</w:t>
      </w:r>
      <w:r w:rsidRPr="00B53C94">
        <w:rPr>
          <w:rFonts w:eastAsiaTheme="minorEastAsia"/>
          <w:lang w:eastAsia="zh-CN"/>
        </w:rPr>
        <w:t>#</w:t>
      </w:r>
      <w:r>
        <w:rPr>
          <w:rFonts w:eastAsiaTheme="minorEastAsia"/>
          <w:lang w:eastAsia="zh-CN"/>
        </w:rPr>
        <w:t>96</w:t>
      </w:r>
      <w:r w:rsidR="00476D3F">
        <w:rPr>
          <w:rFonts w:eastAsiaTheme="minorEastAsia"/>
          <w:lang w:eastAsia="zh-CN"/>
        </w:rPr>
        <w:t>bis</w:t>
      </w:r>
      <w:r w:rsidRPr="00687119">
        <w:rPr>
          <w:rFonts w:eastAsia="宋体"/>
          <w:lang w:val="it-IT" w:eastAsia="zh-CN"/>
        </w:rPr>
        <w:t xml:space="preserve"> Chairman’s Notes, </w:t>
      </w:r>
      <w:r w:rsidR="00476D3F">
        <w:rPr>
          <w:rFonts w:eastAsia="宋体"/>
          <w:lang w:val="it-IT" w:eastAsia="zh-CN"/>
        </w:rPr>
        <w:t>April</w:t>
      </w:r>
      <w:r w:rsidRPr="00687119">
        <w:rPr>
          <w:rFonts w:eastAsia="宋体"/>
          <w:lang w:val="it-IT" w:eastAsia="zh-CN"/>
        </w:rPr>
        <w:t xml:space="preserve"> 201</w:t>
      </w:r>
      <w:r>
        <w:rPr>
          <w:rFonts w:eastAsia="宋体"/>
          <w:lang w:val="it-IT" w:eastAsia="zh-CN"/>
        </w:rPr>
        <w:t>9</w:t>
      </w:r>
    </w:p>
    <w:p w14:paraId="5703494A" w14:textId="7787200D" w:rsidR="005D5B90" w:rsidRPr="00A95BDA" w:rsidRDefault="005D5B90" w:rsidP="00705E51">
      <w:pPr>
        <w:pStyle w:val="a0"/>
        <w:numPr>
          <w:ilvl w:val="1"/>
          <w:numId w:val="1"/>
        </w:numPr>
        <w:tabs>
          <w:tab w:val="left" w:pos="0"/>
          <w:tab w:val="num" w:pos="420"/>
          <w:tab w:val="left" w:pos="567"/>
        </w:tabs>
        <w:ind w:left="567" w:hanging="567"/>
        <w:rPr>
          <w:lang w:val="it-IT"/>
        </w:rPr>
      </w:pPr>
      <w:r>
        <w:rPr>
          <w:rFonts w:eastAsiaTheme="minorEastAsia"/>
          <w:lang w:eastAsia="zh-CN"/>
        </w:rPr>
        <w:t xml:space="preserve">  3GPP RAN1</w:t>
      </w:r>
      <w:r w:rsidRPr="00B53C94">
        <w:rPr>
          <w:rFonts w:eastAsiaTheme="minorEastAsia"/>
          <w:lang w:eastAsia="zh-CN"/>
        </w:rPr>
        <w:t>#</w:t>
      </w:r>
      <w:r>
        <w:rPr>
          <w:rFonts w:eastAsiaTheme="minorEastAsia"/>
          <w:lang w:eastAsia="zh-CN"/>
        </w:rPr>
        <w:t>9</w:t>
      </w:r>
      <w:r w:rsidR="00476D3F">
        <w:rPr>
          <w:rFonts w:eastAsiaTheme="minorEastAsia"/>
          <w:lang w:eastAsia="zh-CN"/>
        </w:rPr>
        <w:t>8</w:t>
      </w:r>
      <w:r w:rsidRPr="00687119">
        <w:rPr>
          <w:rFonts w:eastAsia="宋体"/>
          <w:lang w:val="it-IT" w:eastAsia="zh-CN"/>
        </w:rPr>
        <w:t xml:space="preserve"> Chairman’s Notes, </w:t>
      </w:r>
      <w:r w:rsidR="00476D3F">
        <w:rPr>
          <w:rFonts w:eastAsia="宋体"/>
          <w:lang w:val="it-IT" w:eastAsia="zh-CN"/>
        </w:rPr>
        <w:t>August</w:t>
      </w:r>
      <w:r w:rsidRPr="00687119">
        <w:rPr>
          <w:rFonts w:eastAsia="宋体"/>
          <w:lang w:val="it-IT" w:eastAsia="zh-CN"/>
        </w:rPr>
        <w:t xml:space="preserve"> 201</w:t>
      </w:r>
      <w:r>
        <w:rPr>
          <w:rFonts w:eastAsia="宋体"/>
          <w:lang w:val="it-IT" w:eastAsia="zh-CN"/>
        </w:rPr>
        <w:t>9</w:t>
      </w:r>
    </w:p>
    <w:p w14:paraId="0679A8B4" w14:textId="59723E17" w:rsidR="0022461E" w:rsidRPr="00705E51" w:rsidRDefault="0022461E" w:rsidP="00705E51">
      <w:pPr>
        <w:pStyle w:val="a0"/>
        <w:numPr>
          <w:ilvl w:val="1"/>
          <w:numId w:val="1"/>
        </w:numPr>
        <w:tabs>
          <w:tab w:val="left" w:pos="0"/>
          <w:tab w:val="num" w:pos="420"/>
          <w:tab w:val="left" w:pos="567"/>
        </w:tabs>
        <w:ind w:left="567" w:hanging="567"/>
        <w:rPr>
          <w:lang w:val="it-IT"/>
        </w:rPr>
      </w:pPr>
      <w:r>
        <w:rPr>
          <w:rFonts w:eastAsiaTheme="minorEastAsia"/>
          <w:lang w:eastAsia="zh-CN"/>
        </w:rPr>
        <w:t xml:space="preserve">  3GPP RAN1</w:t>
      </w:r>
      <w:r w:rsidRPr="00B53C94">
        <w:rPr>
          <w:rFonts w:eastAsiaTheme="minorEastAsia"/>
          <w:lang w:eastAsia="zh-CN"/>
        </w:rPr>
        <w:t>#</w:t>
      </w:r>
      <w:r>
        <w:rPr>
          <w:rFonts w:eastAsiaTheme="minorEastAsia"/>
          <w:lang w:eastAsia="zh-CN"/>
        </w:rPr>
        <w:t>98bis</w:t>
      </w:r>
      <w:r w:rsidRPr="00687119">
        <w:rPr>
          <w:rFonts w:eastAsia="宋体"/>
          <w:lang w:val="it-IT" w:eastAsia="zh-CN"/>
        </w:rPr>
        <w:t xml:space="preserve"> Chairman’s Notes, </w:t>
      </w:r>
      <w:r>
        <w:rPr>
          <w:rFonts w:eastAsia="宋体"/>
          <w:lang w:val="it-IT" w:eastAsia="zh-CN"/>
        </w:rPr>
        <w:t>October</w:t>
      </w:r>
      <w:r w:rsidRPr="00687119">
        <w:rPr>
          <w:rFonts w:eastAsia="宋体"/>
          <w:lang w:val="it-IT" w:eastAsia="zh-CN"/>
        </w:rPr>
        <w:t xml:space="preserve"> 201</w:t>
      </w:r>
      <w:r>
        <w:rPr>
          <w:rFonts w:eastAsia="宋体"/>
          <w:lang w:val="it-IT" w:eastAsia="zh-CN"/>
        </w:rPr>
        <w:t>9</w:t>
      </w:r>
    </w:p>
    <w:sectPr w:rsidR="0022461E" w:rsidRPr="00705E51" w:rsidSect="00785BEB">
      <w:headerReference w:type="default" r:id="rId8"/>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5E0F8E" w14:textId="77777777" w:rsidR="000D5335" w:rsidRDefault="000D5335" w:rsidP="00E9523A">
      <w:pPr>
        <w:ind w:left="-2"/>
      </w:pPr>
      <w:r>
        <w:separator/>
      </w:r>
    </w:p>
  </w:endnote>
  <w:endnote w:type="continuationSeparator" w:id="0">
    <w:p w14:paraId="685AD19C" w14:textId="77777777" w:rsidR="000D5335" w:rsidRDefault="000D5335"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D80B5E" w14:textId="77777777" w:rsidR="000D5335" w:rsidRDefault="000D5335" w:rsidP="00E9523A">
      <w:pPr>
        <w:ind w:left="-2"/>
      </w:pPr>
      <w:r>
        <w:separator/>
      </w:r>
    </w:p>
  </w:footnote>
  <w:footnote w:type="continuationSeparator" w:id="0">
    <w:p w14:paraId="6AE9F26A" w14:textId="77777777" w:rsidR="000D5335" w:rsidRDefault="000D5335"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C7B28E" w14:textId="77777777" w:rsidR="00A97FA8" w:rsidRPr="001A329E" w:rsidRDefault="00A97FA8"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4"/>
    <w:multiLevelType w:val="multilevel"/>
    <w:tmpl w:val="905A5B46"/>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846"/>
        </w:tabs>
        <w:ind w:left="846"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F44CE"/>
    <w:multiLevelType w:val="hybridMultilevel"/>
    <w:tmpl w:val="9F3AE1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A348E1"/>
    <w:multiLevelType w:val="hybridMultilevel"/>
    <w:tmpl w:val="6AE8D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EF2BC1"/>
    <w:multiLevelType w:val="hybridMultilevel"/>
    <w:tmpl w:val="A9BE6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E52E8A"/>
    <w:multiLevelType w:val="hybridMultilevel"/>
    <w:tmpl w:val="13109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37B63FD"/>
    <w:multiLevelType w:val="hybridMultilevel"/>
    <w:tmpl w:val="75D27632"/>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3FB122F"/>
    <w:multiLevelType w:val="hybridMultilevel"/>
    <w:tmpl w:val="0A68AE54"/>
    <w:lvl w:ilvl="0" w:tplc="5A2828D8">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cs="Times New Roman" w:hint="default"/>
      </w:rPr>
    </w:lvl>
    <w:lvl w:ilvl="2" w:tplc="AC84B880">
      <w:start w:val="1"/>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5C81E74"/>
    <w:multiLevelType w:val="hybridMultilevel"/>
    <w:tmpl w:val="14BA7B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800846"/>
    <w:multiLevelType w:val="hybridMultilevel"/>
    <w:tmpl w:val="082831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267F91"/>
    <w:multiLevelType w:val="hybridMultilevel"/>
    <w:tmpl w:val="412817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890D46"/>
    <w:multiLevelType w:val="multilevel"/>
    <w:tmpl w:val="3F04D7B4"/>
    <w:lvl w:ilvl="0">
      <w:start w:val="1"/>
      <w:numFmt w:val="decimal"/>
      <w:pStyle w:val="1"/>
      <w:lvlText w:val="%1"/>
      <w:lvlJc w:val="left"/>
      <w:pPr>
        <w:ind w:left="432" w:hanging="432"/>
      </w:pPr>
      <w:rPr>
        <w:rFonts w:hint="eastAsia"/>
        <w:i w:val="0"/>
      </w:rPr>
    </w:lvl>
    <w:lvl w:ilvl="1">
      <w:start w:val="1"/>
      <w:numFmt w:val="decimal"/>
      <w:pStyle w:val="2"/>
      <w:lvlText w:val="%1.%2"/>
      <w:lvlJc w:val="left"/>
      <w:pPr>
        <w:ind w:left="576" w:hanging="576"/>
      </w:pPr>
      <w:rPr>
        <w:rFonts w:hint="eastAsia"/>
        <w:b/>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5" w15:restartNumberingAfterBreak="0">
    <w:nsid w:val="3359265B"/>
    <w:multiLevelType w:val="hybridMultilevel"/>
    <w:tmpl w:val="4E00D2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36C798A"/>
    <w:multiLevelType w:val="hybridMultilevel"/>
    <w:tmpl w:val="0A7446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51357C1"/>
    <w:multiLevelType w:val="hybridMultilevel"/>
    <w:tmpl w:val="3484F2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7770AA6"/>
    <w:multiLevelType w:val="hybridMultilevel"/>
    <w:tmpl w:val="5038C81A"/>
    <w:lvl w:ilvl="0" w:tplc="04090015">
      <w:start w:val="1"/>
      <w:numFmt w:val="upp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BFC739E"/>
    <w:multiLevelType w:val="hybridMultilevel"/>
    <w:tmpl w:val="BD38BC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3E434AD3"/>
    <w:multiLevelType w:val="hybridMultilevel"/>
    <w:tmpl w:val="95D80E1C"/>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955E43"/>
    <w:multiLevelType w:val="multilevel"/>
    <w:tmpl w:val="47955E43"/>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Arial" w:hAnsi="Arial" w:hint="default"/>
      </w:rPr>
    </w:lvl>
    <w:lvl w:ilvl="2">
      <w:start w:val="1"/>
      <w:numFmt w:val="bullet"/>
      <w:lvlText w:val="‒"/>
      <w:lvlJc w:val="left"/>
      <w:pPr>
        <w:ind w:left="1600" w:hanging="400"/>
      </w:pPr>
      <w:rPr>
        <w:rFonts w:ascii="Calibri" w:hAnsi="Calibri" w:hint="default"/>
      </w:rPr>
    </w:lvl>
    <w:lvl w:ilvl="3">
      <w:start w:val="1"/>
      <w:numFmt w:val="bullet"/>
      <w:lvlText w:val="○"/>
      <w:lvlJc w:val="left"/>
      <w:pPr>
        <w:ind w:left="2000" w:hanging="400"/>
      </w:pPr>
      <w:rPr>
        <w:rFonts w:ascii="Arial" w:hAnsi="Arial" w:hint="default"/>
      </w:rPr>
    </w:lvl>
    <w:lvl w:ilvl="4">
      <w:start w:val="1"/>
      <w:numFmt w:val="bullet"/>
      <w:lvlText w:val="‒"/>
      <w:lvlJc w:val="left"/>
      <w:pPr>
        <w:ind w:left="2400" w:hanging="400"/>
      </w:pPr>
      <w:rPr>
        <w:rFonts w:ascii="Calibri" w:hAnsi="Calibri" w:hint="default"/>
      </w:rPr>
    </w:lvl>
    <w:lvl w:ilvl="5">
      <w:start w:val="1"/>
      <w:numFmt w:val="bullet"/>
      <w:lvlText w:val="○"/>
      <w:lvlJc w:val="left"/>
      <w:pPr>
        <w:ind w:left="2800" w:hanging="400"/>
      </w:pPr>
      <w:rPr>
        <w:rFonts w:ascii="Arial" w:hAnsi="Arial" w:cs="Times New Roman"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3" w15:restartNumberingAfterBreak="0">
    <w:nsid w:val="4D487636"/>
    <w:multiLevelType w:val="hybridMultilevel"/>
    <w:tmpl w:val="729C6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5" w15:restartNumberingAfterBreak="0">
    <w:nsid w:val="55D50AC6"/>
    <w:multiLevelType w:val="hybridMultilevel"/>
    <w:tmpl w:val="25161E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66B142A"/>
    <w:multiLevelType w:val="hybridMultilevel"/>
    <w:tmpl w:val="61A8F2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90C6A68"/>
    <w:multiLevelType w:val="hybridMultilevel"/>
    <w:tmpl w:val="A34C4A6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15F26AB"/>
    <w:multiLevelType w:val="hybridMultilevel"/>
    <w:tmpl w:val="5EDA23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7918D7"/>
    <w:multiLevelType w:val="hybridMultilevel"/>
    <w:tmpl w:val="636C94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57722E8"/>
    <w:multiLevelType w:val="hybridMultilevel"/>
    <w:tmpl w:val="C6B0C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ED6315"/>
    <w:multiLevelType w:val="hybridMultilevel"/>
    <w:tmpl w:val="810AF600"/>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0"/>
  </w:num>
  <w:num w:numId="2">
    <w:abstractNumId w:val="24"/>
  </w:num>
  <w:num w:numId="3">
    <w:abstractNumId w:val="14"/>
  </w:num>
  <w:num w:numId="4">
    <w:abstractNumId w:val="34"/>
  </w:num>
  <w:num w:numId="5">
    <w:abstractNumId w:val="1"/>
  </w:num>
  <w:num w:numId="6">
    <w:abstractNumId w:val="3"/>
  </w:num>
  <w:num w:numId="7">
    <w:abstractNumId w:val="18"/>
  </w:num>
  <w:num w:numId="8">
    <w:abstractNumId w:val="32"/>
  </w:num>
  <w:num w:numId="9">
    <w:abstractNumId w:val="13"/>
  </w:num>
  <w:num w:numId="10">
    <w:abstractNumId w:val="26"/>
  </w:num>
  <w:num w:numId="11">
    <w:abstractNumId w:val="2"/>
  </w:num>
  <w:num w:numId="12">
    <w:abstractNumId w:val="12"/>
  </w:num>
  <w:num w:numId="13">
    <w:abstractNumId w:val="25"/>
  </w:num>
  <w:num w:numId="14">
    <w:abstractNumId w:val="17"/>
  </w:num>
  <w:num w:numId="15">
    <w:abstractNumId w:val="8"/>
  </w:num>
  <w:num w:numId="16">
    <w:abstractNumId w:val="20"/>
  </w:num>
  <w:num w:numId="17">
    <w:abstractNumId w:val="21"/>
  </w:num>
  <w:num w:numId="18">
    <w:abstractNumId w:val="14"/>
  </w:num>
  <w:num w:numId="19">
    <w:abstractNumId w:val="35"/>
  </w:num>
  <w:num w:numId="20">
    <w:abstractNumId w:val="30"/>
  </w:num>
  <w:num w:numId="21">
    <w:abstractNumId w:val="28"/>
  </w:num>
  <w:num w:numId="22">
    <w:abstractNumId w:val="31"/>
  </w:num>
  <w:num w:numId="23">
    <w:abstractNumId w:val="10"/>
  </w:num>
  <w:num w:numId="24">
    <w:abstractNumId w:val="4"/>
  </w:num>
  <w:num w:numId="25">
    <w:abstractNumId w:val="33"/>
  </w:num>
  <w:num w:numId="26">
    <w:abstractNumId w:val="7"/>
  </w:num>
  <w:num w:numId="27">
    <w:abstractNumId w:val="5"/>
  </w:num>
  <w:num w:numId="28">
    <w:abstractNumId w:val="11"/>
  </w:num>
  <w:num w:numId="29">
    <w:abstractNumId w:val="22"/>
  </w:num>
  <w:num w:numId="30">
    <w:abstractNumId w:val="6"/>
  </w:num>
  <w:num w:numId="31">
    <w:abstractNumId w:val="23"/>
  </w:num>
  <w:num w:numId="32">
    <w:abstractNumId w:val="29"/>
  </w:num>
  <w:num w:numId="33">
    <w:abstractNumId w:val="16"/>
  </w:num>
  <w:num w:numId="34">
    <w:abstractNumId w:val="27"/>
  </w:num>
  <w:num w:numId="35">
    <w:abstractNumId w:val="15"/>
  </w:num>
  <w:num w:numId="36">
    <w:abstractNumId w:val="9"/>
  </w:num>
  <w:num w:numId="37">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55"/>
    <w:rsid w:val="00001569"/>
    <w:rsid w:val="00001FE6"/>
    <w:rsid w:val="0000240C"/>
    <w:rsid w:val="00002421"/>
    <w:rsid w:val="0000314F"/>
    <w:rsid w:val="0000351A"/>
    <w:rsid w:val="00004279"/>
    <w:rsid w:val="0000487B"/>
    <w:rsid w:val="00004A77"/>
    <w:rsid w:val="00004B9D"/>
    <w:rsid w:val="0000532E"/>
    <w:rsid w:val="0000655A"/>
    <w:rsid w:val="0000677F"/>
    <w:rsid w:val="00007A44"/>
    <w:rsid w:val="00010F26"/>
    <w:rsid w:val="00011014"/>
    <w:rsid w:val="000124A2"/>
    <w:rsid w:val="00012A5D"/>
    <w:rsid w:val="00012BC4"/>
    <w:rsid w:val="00013FE3"/>
    <w:rsid w:val="0001436C"/>
    <w:rsid w:val="000149DE"/>
    <w:rsid w:val="00015419"/>
    <w:rsid w:val="000159FF"/>
    <w:rsid w:val="000161ED"/>
    <w:rsid w:val="00016490"/>
    <w:rsid w:val="000175E1"/>
    <w:rsid w:val="0001761E"/>
    <w:rsid w:val="00017BD0"/>
    <w:rsid w:val="0002182E"/>
    <w:rsid w:val="00022E1A"/>
    <w:rsid w:val="00022F27"/>
    <w:rsid w:val="00023317"/>
    <w:rsid w:val="0002340E"/>
    <w:rsid w:val="00023E9E"/>
    <w:rsid w:val="000262F8"/>
    <w:rsid w:val="000264BC"/>
    <w:rsid w:val="000266A1"/>
    <w:rsid w:val="00026B8A"/>
    <w:rsid w:val="00026FC0"/>
    <w:rsid w:val="00030655"/>
    <w:rsid w:val="00030B46"/>
    <w:rsid w:val="000312BB"/>
    <w:rsid w:val="00031371"/>
    <w:rsid w:val="000317BC"/>
    <w:rsid w:val="00031A95"/>
    <w:rsid w:val="00031B5A"/>
    <w:rsid w:val="00032345"/>
    <w:rsid w:val="00032BB9"/>
    <w:rsid w:val="00033171"/>
    <w:rsid w:val="000339D3"/>
    <w:rsid w:val="00034F6F"/>
    <w:rsid w:val="00034FE0"/>
    <w:rsid w:val="00034FEA"/>
    <w:rsid w:val="000350C8"/>
    <w:rsid w:val="00035570"/>
    <w:rsid w:val="00035711"/>
    <w:rsid w:val="00036766"/>
    <w:rsid w:val="00036CA4"/>
    <w:rsid w:val="00037FA6"/>
    <w:rsid w:val="0004042C"/>
    <w:rsid w:val="00040CC0"/>
    <w:rsid w:val="00042BBB"/>
    <w:rsid w:val="00043AD0"/>
    <w:rsid w:val="00043C48"/>
    <w:rsid w:val="00043D61"/>
    <w:rsid w:val="00043F5C"/>
    <w:rsid w:val="0004534F"/>
    <w:rsid w:val="00045952"/>
    <w:rsid w:val="00045DD8"/>
    <w:rsid w:val="00045F8C"/>
    <w:rsid w:val="000466E9"/>
    <w:rsid w:val="00047147"/>
    <w:rsid w:val="00047A45"/>
    <w:rsid w:val="00047FFE"/>
    <w:rsid w:val="000501ED"/>
    <w:rsid w:val="0005043C"/>
    <w:rsid w:val="0005087B"/>
    <w:rsid w:val="00050E51"/>
    <w:rsid w:val="000511A0"/>
    <w:rsid w:val="0005124E"/>
    <w:rsid w:val="0005196D"/>
    <w:rsid w:val="00051A8E"/>
    <w:rsid w:val="00052577"/>
    <w:rsid w:val="00052886"/>
    <w:rsid w:val="00052924"/>
    <w:rsid w:val="000538AA"/>
    <w:rsid w:val="00054151"/>
    <w:rsid w:val="000544BC"/>
    <w:rsid w:val="00054619"/>
    <w:rsid w:val="0005514B"/>
    <w:rsid w:val="0005592F"/>
    <w:rsid w:val="00055FF1"/>
    <w:rsid w:val="000563A3"/>
    <w:rsid w:val="00056811"/>
    <w:rsid w:val="00057AB9"/>
    <w:rsid w:val="0006076C"/>
    <w:rsid w:val="000609B1"/>
    <w:rsid w:val="000620EB"/>
    <w:rsid w:val="0006455E"/>
    <w:rsid w:val="000646CF"/>
    <w:rsid w:val="00064FC2"/>
    <w:rsid w:val="00064FF8"/>
    <w:rsid w:val="000650D3"/>
    <w:rsid w:val="00065203"/>
    <w:rsid w:val="0006573E"/>
    <w:rsid w:val="00065AC5"/>
    <w:rsid w:val="00065B91"/>
    <w:rsid w:val="00065E2C"/>
    <w:rsid w:val="00065F7D"/>
    <w:rsid w:val="0006612A"/>
    <w:rsid w:val="00066764"/>
    <w:rsid w:val="000670ED"/>
    <w:rsid w:val="0006771E"/>
    <w:rsid w:val="000679FC"/>
    <w:rsid w:val="00067BBE"/>
    <w:rsid w:val="00070A16"/>
    <w:rsid w:val="00071385"/>
    <w:rsid w:val="00073511"/>
    <w:rsid w:val="000739C3"/>
    <w:rsid w:val="00073EDF"/>
    <w:rsid w:val="00074092"/>
    <w:rsid w:val="00074480"/>
    <w:rsid w:val="00074A84"/>
    <w:rsid w:val="00074F3B"/>
    <w:rsid w:val="000757A7"/>
    <w:rsid w:val="00075DC1"/>
    <w:rsid w:val="00076054"/>
    <w:rsid w:val="000766F5"/>
    <w:rsid w:val="00076B46"/>
    <w:rsid w:val="00076FDE"/>
    <w:rsid w:val="00077711"/>
    <w:rsid w:val="000778DE"/>
    <w:rsid w:val="00077B75"/>
    <w:rsid w:val="000800A1"/>
    <w:rsid w:val="0008097E"/>
    <w:rsid w:val="000809D4"/>
    <w:rsid w:val="00081414"/>
    <w:rsid w:val="000814B1"/>
    <w:rsid w:val="000819B9"/>
    <w:rsid w:val="00081BFB"/>
    <w:rsid w:val="00082950"/>
    <w:rsid w:val="00083CB2"/>
    <w:rsid w:val="000844DB"/>
    <w:rsid w:val="00084ED0"/>
    <w:rsid w:val="00085080"/>
    <w:rsid w:val="0008531E"/>
    <w:rsid w:val="0008560C"/>
    <w:rsid w:val="00085D38"/>
    <w:rsid w:val="000862E4"/>
    <w:rsid w:val="000868E5"/>
    <w:rsid w:val="00087487"/>
    <w:rsid w:val="0008757D"/>
    <w:rsid w:val="0008760D"/>
    <w:rsid w:val="00087BA7"/>
    <w:rsid w:val="00090F89"/>
    <w:rsid w:val="000924D0"/>
    <w:rsid w:val="00093622"/>
    <w:rsid w:val="0009369C"/>
    <w:rsid w:val="00093F31"/>
    <w:rsid w:val="00094A76"/>
    <w:rsid w:val="00094E92"/>
    <w:rsid w:val="0009571E"/>
    <w:rsid w:val="000958C0"/>
    <w:rsid w:val="00095F11"/>
    <w:rsid w:val="0009640E"/>
    <w:rsid w:val="000971AD"/>
    <w:rsid w:val="00097D5F"/>
    <w:rsid w:val="00097EF3"/>
    <w:rsid w:val="000A0363"/>
    <w:rsid w:val="000A0665"/>
    <w:rsid w:val="000A0E25"/>
    <w:rsid w:val="000A1177"/>
    <w:rsid w:val="000A1197"/>
    <w:rsid w:val="000A11EA"/>
    <w:rsid w:val="000A1AF5"/>
    <w:rsid w:val="000A1D32"/>
    <w:rsid w:val="000A216E"/>
    <w:rsid w:val="000A2611"/>
    <w:rsid w:val="000A2789"/>
    <w:rsid w:val="000A2B74"/>
    <w:rsid w:val="000A3443"/>
    <w:rsid w:val="000A4105"/>
    <w:rsid w:val="000A45E3"/>
    <w:rsid w:val="000A4E64"/>
    <w:rsid w:val="000A4E6C"/>
    <w:rsid w:val="000A5603"/>
    <w:rsid w:val="000A585B"/>
    <w:rsid w:val="000A5D86"/>
    <w:rsid w:val="000A6430"/>
    <w:rsid w:val="000A7B16"/>
    <w:rsid w:val="000A7CCB"/>
    <w:rsid w:val="000A7DD9"/>
    <w:rsid w:val="000B0156"/>
    <w:rsid w:val="000B1131"/>
    <w:rsid w:val="000B3EB3"/>
    <w:rsid w:val="000B4C79"/>
    <w:rsid w:val="000B5A9D"/>
    <w:rsid w:val="000B5AE7"/>
    <w:rsid w:val="000B6311"/>
    <w:rsid w:val="000B731D"/>
    <w:rsid w:val="000B760E"/>
    <w:rsid w:val="000B7681"/>
    <w:rsid w:val="000C1BC5"/>
    <w:rsid w:val="000C237B"/>
    <w:rsid w:val="000C295D"/>
    <w:rsid w:val="000C2D02"/>
    <w:rsid w:val="000C2D9C"/>
    <w:rsid w:val="000C3A16"/>
    <w:rsid w:val="000C46B1"/>
    <w:rsid w:val="000C4748"/>
    <w:rsid w:val="000C47ED"/>
    <w:rsid w:val="000C5188"/>
    <w:rsid w:val="000C5564"/>
    <w:rsid w:val="000C57C8"/>
    <w:rsid w:val="000C6924"/>
    <w:rsid w:val="000C6A43"/>
    <w:rsid w:val="000C760A"/>
    <w:rsid w:val="000C7C0C"/>
    <w:rsid w:val="000D011B"/>
    <w:rsid w:val="000D037D"/>
    <w:rsid w:val="000D04C7"/>
    <w:rsid w:val="000D0D36"/>
    <w:rsid w:val="000D193E"/>
    <w:rsid w:val="000D1D70"/>
    <w:rsid w:val="000D1ED2"/>
    <w:rsid w:val="000D1F07"/>
    <w:rsid w:val="000D3820"/>
    <w:rsid w:val="000D3FC2"/>
    <w:rsid w:val="000D40E9"/>
    <w:rsid w:val="000D5335"/>
    <w:rsid w:val="000D6D45"/>
    <w:rsid w:val="000D7582"/>
    <w:rsid w:val="000E0400"/>
    <w:rsid w:val="000E0E57"/>
    <w:rsid w:val="000E0EB9"/>
    <w:rsid w:val="000E3004"/>
    <w:rsid w:val="000E344D"/>
    <w:rsid w:val="000E35D9"/>
    <w:rsid w:val="000E39F1"/>
    <w:rsid w:val="000E3A85"/>
    <w:rsid w:val="000E3C57"/>
    <w:rsid w:val="000E3DE5"/>
    <w:rsid w:val="000E445D"/>
    <w:rsid w:val="000E4E83"/>
    <w:rsid w:val="000E60AD"/>
    <w:rsid w:val="000E7386"/>
    <w:rsid w:val="000E7917"/>
    <w:rsid w:val="000E7F30"/>
    <w:rsid w:val="000F0728"/>
    <w:rsid w:val="000F1B8E"/>
    <w:rsid w:val="000F1E1A"/>
    <w:rsid w:val="000F266C"/>
    <w:rsid w:val="000F2CAD"/>
    <w:rsid w:val="000F3908"/>
    <w:rsid w:val="000F3F67"/>
    <w:rsid w:val="000F4330"/>
    <w:rsid w:val="000F450C"/>
    <w:rsid w:val="000F4EC1"/>
    <w:rsid w:val="000F5057"/>
    <w:rsid w:val="000F5138"/>
    <w:rsid w:val="000F5BAF"/>
    <w:rsid w:val="000F663D"/>
    <w:rsid w:val="000F6BA5"/>
    <w:rsid w:val="000F7BA1"/>
    <w:rsid w:val="001000D8"/>
    <w:rsid w:val="001013E9"/>
    <w:rsid w:val="001014A4"/>
    <w:rsid w:val="001016AC"/>
    <w:rsid w:val="00101C52"/>
    <w:rsid w:val="0010217A"/>
    <w:rsid w:val="001023FD"/>
    <w:rsid w:val="001028E4"/>
    <w:rsid w:val="00103413"/>
    <w:rsid w:val="00103878"/>
    <w:rsid w:val="00104287"/>
    <w:rsid w:val="001051B9"/>
    <w:rsid w:val="00105B53"/>
    <w:rsid w:val="00106135"/>
    <w:rsid w:val="0010729F"/>
    <w:rsid w:val="00107D52"/>
    <w:rsid w:val="00110194"/>
    <w:rsid w:val="00110F3F"/>
    <w:rsid w:val="00111889"/>
    <w:rsid w:val="00111A18"/>
    <w:rsid w:val="001125D0"/>
    <w:rsid w:val="00112FB5"/>
    <w:rsid w:val="001136C6"/>
    <w:rsid w:val="00113933"/>
    <w:rsid w:val="001140AB"/>
    <w:rsid w:val="0011417F"/>
    <w:rsid w:val="001143D4"/>
    <w:rsid w:val="0011462C"/>
    <w:rsid w:val="0011486C"/>
    <w:rsid w:val="00115011"/>
    <w:rsid w:val="001201B4"/>
    <w:rsid w:val="001207BD"/>
    <w:rsid w:val="00120B56"/>
    <w:rsid w:val="00120F64"/>
    <w:rsid w:val="001231EA"/>
    <w:rsid w:val="00123399"/>
    <w:rsid w:val="001233A1"/>
    <w:rsid w:val="00123937"/>
    <w:rsid w:val="0012437C"/>
    <w:rsid w:val="001245F5"/>
    <w:rsid w:val="001248EB"/>
    <w:rsid w:val="00124BDD"/>
    <w:rsid w:val="00126152"/>
    <w:rsid w:val="001262A0"/>
    <w:rsid w:val="00126BBD"/>
    <w:rsid w:val="00126FA6"/>
    <w:rsid w:val="00130765"/>
    <w:rsid w:val="001323C8"/>
    <w:rsid w:val="00133172"/>
    <w:rsid w:val="001331A9"/>
    <w:rsid w:val="00133EB0"/>
    <w:rsid w:val="00135445"/>
    <w:rsid w:val="00135446"/>
    <w:rsid w:val="00135AC8"/>
    <w:rsid w:val="00135EFC"/>
    <w:rsid w:val="00136680"/>
    <w:rsid w:val="00136A81"/>
    <w:rsid w:val="00136ABE"/>
    <w:rsid w:val="001374C0"/>
    <w:rsid w:val="00137FA2"/>
    <w:rsid w:val="0014008E"/>
    <w:rsid w:val="00140551"/>
    <w:rsid w:val="0014084E"/>
    <w:rsid w:val="00140C34"/>
    <w:rsid w:val="00141AEB"/>
    <w:rsid w:val="00141B4C"/>
    <w:rsid w:val="001424D3"/>
    <w:rsid w:val="001424E7"/>
    <w:rsid w:val="00142748"/>
    <w:rsid w:val="001436FC"/>
    <w:rsid w:val="00143816"/>
    <w:rsid w:val="00143D7E"/>
    <w:rsid w:val="00143DDF"/>
    <w:rsid w:val="00144167"/>
    <w:rsid w:val="001451A4"/>
    <w:rsid w:val="00146D1F"/>
    <w:rsid w:val="0014773F"/>
    <w:rsid w:val="00150A7E"/>
    <w:rsid w:val="001517A8"/>
    <w:rsid w:val="00151989"/>
    <w:rsid w:val="00151D8F"/>
    <w:rsid w:val="001520CE"/>
    <w:rsid w:val="001532DD"/>
    <w:rsid w:val="00153390"/>
    <w:rsid w:val="00153E05"/>
    <w:rsid w:val="00154270"/>
    <w:rsid w:val="001549D3"/>
    <w:rsid w:val="00154D59"/>
    <w:rsid w:val="001555E9"/>
    <w:rsid w:val="001562C2"/>
    <w:rsid w:val="001567FF"/>
    <w:rsid w:val="001576B0"/>
    <w:rsid w:val="00160877"/>
    <w:rsid w:val="0016090A"/>
    <w:rsid w:val="00161560"/>
    <w:rsid w:val="00161991"/>
    <w:rsid w:val="00162239"/>
    <w:rsid w:val="00162B93"/>
    <w:rsid w:val="00162E6B"/>
    <w:rsid w:val="00163B0E"/>
    <w:rsid w:val="00164873"/>
    <w:rsid w:val="00164DEB"/>
    <w:rsid w:val="001651CB"/>
    <w:rsid w:val="00165BB3"/>
    <w:rsid w:val="0016750A"/>
    <w:rsid w:val="001708AD"/>
    <w:rsid w:val="00171D29"/>
    <w:rsid w:val="00172723"/>
    <w:rsid w:val="00172A27"/>
    <w:rsid w:val="00172D3A"/>
    <w:rsid w:val="00173921"/>
    <w:rsid w:val="00173C9E"/>
    <w:rsid w:val="001741F9"/>
    <w:rsid w:val="00174C2C"/>
    <w:rsid w:val="00175726"/>
    <w:rsid w:val="001758F8"/>
    <w:rsid w:val="00175981"/>
    <w:rsid w:val="00175BB1"/>
    <w:rsid w:val="00175F21"/>
    <w:rsid w:val="00176D01"/>
    <w:rsid w:val="0017766A"/>
    <w:rsid w:val="001800C2"/>
    <w:rsid w:val="00180233"/>
    <w:rsid w:val="00180CE2"/>
    <w:rsid w:val="00180F10"/>
    <w:rsid w:val="001811A3"/>
    <w:rsid w:val="001812C4"/>
    <w:rsid w:val="001813B7"/>
    <w:rsid w:val="001833D2"/>
    <w:rsid w:val="0018459E"/>
    <w:rsid w:val="001855B7"/>
    <w:rsid w:val="00186832"/>
    <w:rsid w:val="00187302"/>
    <w:rsid w:val="00187CF9"/>
    <w:rsid w:val="00190886"/>
    <w:rsid w:val="00190DC4"/>
    <w:rsid w:val="001925F1"/>
    <w:rsid w:val="00192827"/>
    <w:rsid w:val="001929D2"/>
    <w:rsid w:val="00192B7C"/>
    <w:rsid w:val="00192F90"/>
    <w:rsid w:val="00193F33"/>
    <w:rsid w:val="00194245"/>
    <w:rsid w:val="001956D1"/>
    <w:rsid w:val="00197327"/>
    <w:rsid w:val="00197C69"/>
    <w:rsid w:val="00197C83"/>
    <w:rsid w:val="00197F6E"/>
    <w:rsid w:val="001A0216"/>
    <w:rsid w:val="001A0A5E"/>
    <w:rsid w:val="001A18B1"/>
    <w:rsid w:val="001A1D79"/>
    <w:rsid w:val="001A1EA4"/>
    <w:rsid w:val="001A246C"/>
    <w:rsid w:val="001A254F"/>
    <w:rsid w:val="001A2CEF"/>
    <w:rsid w:val="001A329E"/>
    <w:rsid w:val="001A32AD"/>
    <w:rsid w:val="001A4454"/>
    <w:rsid w:val="001A449A"/>
    <w:rsid w:val="001A5EB8"/>
    <w:rsid w:val="001A6234"/>
    <w:rsid w:val="001A7743"/>
    <w:rsid w:val="001A7B8E"/>
    <w:rsid w:val="001A7C6C"/>
    <w:rsid w:val="001B113F"/>
    <w:rsid w:val="001B162E"/>
    <w:rsid w:val="001B2B5F"/>
    <w:rsid w:val="001B34A9"/>
    <w:rsid w:val="001B37D2"/>
    <w:rsid w:val="001B3AB2"/>
    <w:rsid w:val="001B42F8"/>
    <w:rsid w:val="001B4654"/>
    <w:rsid w:val="001B5447"/>
    <w:rsid w:val="001B64B9"/>
    <w:rsid w:val="001B64D2"/>
    <w:rsid w:val="001B6D73"/>
    <w:rsid w:val="001B750D"/>
    <w:rsid w:val="001B7842"/>
    <w:rsid w:val="001C0727"/>
    <w:rsid w:val="001C0844"/>
    <w:rsid w:val="001C0857"/>
    <w:rsid w:val="001C0930"/>
    <w:rsid w:val="001C0FBA"/>
    <w:rsid w:val="001C17C6"/>
    <w:rsid w:val="001C26DC"/>
    <w:rsid w:val="001C2807"/>
    <w:rsid w:val="001C36B2"/>
    <w:rsid w:val="001C3954"/>
    <w:rsid w:val="001C3C6C"/>
    <w:rsid w:val="001C3EEB"/>
    <w:rsid w:val="001C4CC5"/>
    <w:rsid w:val="001C5183"/>
    <w:rsid w:val="001C5C57"/>
    <w:rsid w:val="001C641E"/>
    <w:rsid w:val="001C6C75"/>
    <w:rsid w:val="001D0355"/>
    <w:rsid w:val="001D15B5"/>
    <w:rsid w:val="001D27FC"/>
    <w:rsid w:val="001D322B"/>
    <w:rsid w:val="001D3927"/>
    <w:rsid w:val="001D4B41"/>
    <w:rsid w:val="001D4C61"/>
    <w:rsid w:val="001D505F"/>
    <w:rsid w:val="001D525A"/>
    <w:rsid w:val="001D6462"/>
    <w:rsid w:val="001D7DE6"/>
    <w:rsid w:val="001E0836"/>
    <w:rsid w:val="001E1361"/>
    <w:rsid w:val="001E1A61"/>
    <w:rsid w:val="001E1B3B"/>
    <w:rsid w:val="001E213C"/>
    <w:rsid w:val="001E229B"/>
    <w:rsid w:val="001E286F"/>
    <w:rsid w:val="001E2E10"/>
    <w:rsid w:val="001E3EDF"/>
    <w:rsid w:val="001E4119"/>
    <w:rsid w:val="001E558B"/>
    <w:rsid w:val="001E5C84"/>
    <w:rsid w:val="001E62B0"/>
    <w:rsid w:val="001E65C5"/>
    <w:rsid w:val="001F0B93"/>
    <w:rsid w:val="001F0D83"/>
    <w:rsid w:val="001F1A1E"/>
    <w:rsid w:val="001F2018"/>
    <w:rsid w:val="001F2144"/>
    <w:rsid w:val="001F4354"/>
    <w:rsid w:val="001F538F"/>
    <w:rsid w:val="001F58E0"/>
    <w:rsid w:val="001F5E13"/>
    <w:rsid w:val="001F65EF"/>
    <w:rsid w:val="001F6D8A"/>
    <w:rsid w:val="001F6FA9"/>
    <w:rsid w:val="001F7513"/>
    <w:rsid w:val="00200F2A"/>
    <w:rsid w:val="002019E1"/>
    <w:rsid w:val="002022E8"/>
    <w:rsid w:val="00202592"/>
    <w:rsid w:val="0020290A"/>
    <w:rsid w:val="00202C48"/>
    <w:rsid w:val="00202D13"/>
    <w:rsid w:val="00202E7F"/>
    <w:rsid w:val="0020351E"/>
    <w:rsid w:val="00203921"/>
    <w:rsid w:val="0020427A"/>
    <w:rsid w:val="00204409"/>
    <w:rsid w:val="00204D9D"/>
    <w:rsid w:val="00204EEA"/>
    <w:rsid w:val="0020599C"/>
    <w:rsid w:val="00205E54"/>
    <w:rsid w:val="00205F30"/>
    <w:rsid w:val="00205FE7"/>
    <w:rsid w:val="00206AB8"/>
    <w:rsid w:val="00207982"/>
    <w:rsid w:val="002079CA"/>
    <w:rsid w:val="00207C57"/>
    <w:rsid w:val="00207CDE"/>
    <w:rsid w:val="0021051F"/>
    <w:rsid w:val="0021085E"/>
    <w:rsid w:val="00212B12"/>
    <w:rsid w:val="00212C52"/>
    <w:rsid w:val="00212F60"/>
    <w:rsid w:val="00212F65"/>
    <w:rsid w:val="002132CD"/>
    <w:rsid w:val="0021395C"/>
    <w:rsid w:val="00214019"/>
    <w:rsid w:val="0021468E"/>
    <w:rsid w:val="00216868"/>
    <w:rsid w:val="00216953"/>
    <w:rsid w:val="00216B5A"/>
    <w:rsid w:val="00216C55"/>
    <w:rsid w:val="00216DFD"/>
    <w:rsid w:val="00216F58"/>
    <w:rsid w:val="00217308"/>
    <w:rsid w:val="00217896"/>
    <w:rsid w:val="0022027C"/>
    <w:rsid w:val="002220F3"/>
    <w:rsid w:val="0022210F"/>
    <w:rsid w:val="00222205"/>
    <w:rsid w:val="00222E3A"/>
    <w:rsid w:val="00223C5E"/>
    <w:rsid w:val="0022461E"/>
    <w:rsid w:val="00224F2F"/>
    <w:rsid w:val="00224FA3"/>
    <w:rsid w:val="00226615"/>
    <w:rsid w:val="00226D72"/>
    <w:rsid w:val="002274B4"/>
    <w:rsid w:val="00230047"/>
    <w:rsid w:val="00230796"/>
    <w:rsid w:val="00230EC2"/>
    <w:rsid w:val="00231A12"/>
    <w:rsid w:val="00231D7B"/>
    <w:rsid w:val="00231E88"/>
    <w:rsid w:val="00232229"/>
    <w:rsid w:val="0023318E"/>
    <w:rsid w:val="00233DCB"/>
    <w:rsid w:val="00233E38"/>
    <w:rsid w:val="00233E6A"/>
    <w:rsid w:val="00234013"/>
    <w:rsid w:val="00234541"/>
    <w:rsid w:val="00235446"/>
    <w:rsid w:val="0023552D"/>
    <w:rsid w:val="00235763"/>
    <w:rsid w:val="00235D1E"/>
    <w:rsid w:val="0023635E"/>
    <w:rsid w:val="002367CF"/>
    <w:rsid w:val="00236AF5"/>
    <w:rsid w:val="00236EC9"/>
    <w:rsid w:val="00236F10"/>
    <w:rsid w:val="002373E4"/>
    <w:rsid w:val="002375AD"/>
    <w:rsid w:val="00237712"/>
    <w:rsid w:val="00237A9F"/>
    <w:rsid w:val="00240A74"/>
    <w:rsid w:val="00240E71"/>
    <w:rsid w:val="00241F84"/>
    <w:rsid w:val="00242455"/>
    <w:rsid w:val="00242D34"/>
    <w:rsid w:val="00242FB6"/>
    <w:rsid w:val="00244BBA"/>
    <w:rsid w:val="00244ED4"/>
    <w:rsid w:val="002453DC"/>
    <w:rsid w:val="002454E8"/>
    <w:rsid w:val="00245785"/>
    <w:rsid w:val="00245ADF"/>
    <w:rsid w:val="00246A27"/>
    <w:rsid w:val="002471AA"/>
    <w:rsid w:val="00247863"/>
    <w:rsid w:val="002516FF"/>
    <w:rsid w:val="00251734"/>
    <w:rsid w:val="0025182A"/>
    <w:rsid w:val="002518D9"/>
    <w:rsid w:val="00251BD3"/>
    <w:rsid w:val="002521B8"/>
    <w:rsid w:val="0025233E"/>
    <w:rsid w:val="00253D03"/>
    <w:rsid w:val="00254199"/>
    <w:rsid w:val="00254364"/>
    <w:rsid w:val="002554E4"/>
    <w:rsid w:val="00257573"/>
    <w:rsid w:val="00260AB2"/>
    <w:rsid w:val="00261939"/>
    <w:rsid w:val="002629EA"/>
    <w:rsid w:val="002643DB"/>
    <w:rsid w:val="0026446E"/>
    <w:rsid w:val="0026448C"/>
    <w:rsid w:val="00264628"/>
    <w:rsid w:val="00264F84"/>
    <w:rsid w:val="002655CC"/>
    <w:rsid w:val="00265A6D"/>
    <w:rsid w:val="00266FD8"/>
    <w:rsid w:val="00267EB3"/>
    <w:rsid w:val="00270A9C"/>
    <w:rsid w:val="00271427"/>
    <w:rsid w:val="0027165A"/>
    <w:rsid w:val="00272027"/>
    <w:rsid w:val="002724DC"/>
    <w:rsid w:val="0027391F"/>
    <w:rsid w:val="00273D42"/>
    <w:rsid w:val="00274301"/>
    <w:rsid w:val="0027486C"/>
    <w:rsid w:val="00274B6F"/>
    <w:rsid w:val="00275408"/>
    <w:rsid w:val="00275689"/>
    <w:rsid w:val="00275859"/>
    <w:rsid w:val="00276E99"/>
    <w:rsid w:val="00277D89"/>
    <w:rsid w:val="00280B63"/>
    <w:rsid w:val="00280DC4"/>
    <w:rsid w:val="0028156C"/>
    <w:rsid w:val="00281720"/>
    <w:rsid w:val="00282E37"/>
    <w:rsid w:val="00282ED5"/>
    <w:rsid w:val="002838FF"/>
    <w:rsid w:val="0028519D"/>
    <w:rsid w:val="002855BE"/>
    <w:rsid w:val="00285986"/>
    <w:rsid w:val="002860C3"/>
    <w:rsid w:val="00287400"/>
    <w:rsid w:val="00287D5C"/>
    <w:rsid w:val="00290204"/>
    <w:rsid w:val="002904C6"/>
    <w:rsid w:val="00290D11"/>
    <w:rsid w:val="00291F6E"/>
    <w:rsid w:val="00292149"/>
    <w:rsid w:val="00292168"/>
    <w:rsid w:val="002931CB"/>
    <w:rsid w:val="00293892"/>
    <w:rsid w:val="002938C5"/>
    <w:rsid w:val="002939DC"/>
    <w:rsid w:val="00294001"/>
    <w:rsid w:val="0029433F"/>
    <w:rsid w:val="0029435E"/>
    <w:rsid w:val="00295327"/>
    <w:rsid w:val="00295A68"/>
    <w:rsid w:val="00295FA0"/>
    <w:rsid w:val="00296EB9"/>
    <w:rsid w:val="00297027"/>
    <w:rsid w:val="00297884"/>
    <w:rsid w:val="00297E60"/>
    <w:rsid w:val="002A0D89"/>
    <w:rsid w:val="002A1453"/>
    <w:rsid w:val="002A2094"/>
    <w:rsid w:val="002A2B66"/>
    <w:rsid w:val="002A301C"/>
    <w:rsid w:val="002A3E11"/>
    <w:rsid w:val="002A3F9E"/>
    <w:rsid w:val="002A42A1"/>
    <w:rsid w:val="002A6367"/>
    <w:rsid w:val="002A6F54"/>
    <w:rsid w:val="002A7249"/>
    <w:rsid w:val="002A7BAB"/>
    <w:rsid w:val="002B07A8"/>
    <w:rsid w:val="002B0CA8"/>
    <w:rsid w:val="002B238D"/>
    <w:rsid w:val="002B2882"/>
    <w:rsid w:val="002B3055"/>
    <w:rsid w:val="002B39C4"/>
    <w:rsid w:val="002B3ABB"/>
    <w:rsid w:val="002B3D4C"/>
    <w:rsid w:val="002B4136"/>
    <w:rsid w:val="002B4333"/>
    <w:rsid w:val="002B4D9A"/>
    <w:rsid w:val="002B4F75"/>
    <w:rsid w:val="002B5820"/>
    <w:rsid w:val="002B585C"/>
    <w:rsid w:val="002B7156"/>
    <w:rsid w:val="002B7A3D"/>
    <w:rsid w:val="002C0A0B"/>
    <w:rsid w:val="002C0ED1"/>
    <w:rsid w:val="002C0F50"/>
    <w:rsid w:val="002C12A6"/>
    <w:rsid w:val="002C14EB"/>
    <w:rsid w:val="002C1DA7"/>
    <w:rsid w:val="002C2264"/>
    <w:rsid w:val="002C31F8"/>
    <w:rsid w:val="002C3560"/>
    <w:rsid w:val="002C430A"/>
    <w:rsid w:val="002C4B49"/>
    <w:rsid w:val="002C4C5F"/>
    <w:rsid w:val="002C5021"/>
    <w:rsid w:val="002C521B"/>
    <w:rsid w:val="002C5951"/>
    <w:rsid w:val="002C5C6A"/>
    <w:rsid w:val="002C6DE9"/>
    <w:rsid w:val="002C745E"/>
    <w:rsid w:val="002D0A16"/>
    <w:rsid w:val="002D0A5C"/>
    <w:rsid w:val="002D0D81"/>
    <w:rsid w:val="002D158B"/>
    <w:rsid w:val="002D198D"/>
    <w:rsid w:val="002D1B8B"/>
    <w:rsid w:val="002D29A3"/>
    <w:rsid w:val="002D2CCE"/>
    <w:rsid w:val="002D30D2"/>
    <w:rsid w:val="002D35F7"/>
    <w:rsid w:val="002D3DAD"/>
    <w:rsid w:val="002D3F8C"/>
    <w:rsid w:val="002D508C"/>
    <w:rsid w:val="002D5A2D"/>
    <w:rsid w:val="002D690F"/>
    <w:rsid w:val="002D6CA7"/>
    <w:rsid w:val="002D6D27"/>
    <w:rsid w:val="002D7310"/>
    <w:rsid w:val="002D7406"/>
    <w:rsid w:val="002D7918"/>
    <w:rsid w:val="002D7CA0"/>
    <w:rsid w:val="002E0A17"/>
    <w:rsid w:val="002E0CF2"/>
    <w:rsid w:val="002E0E81"/>
    <w:rsid w:val="002E0F24"/>
    <w:rsid w:val="002E1D6F"/>
    <w:rsid w:val="002E1F7B"/>
    <w:rsid w:val="002E2F5C"/>
    <w:rsid w:val="002E3DEA"/>
    <w:rsid w:val="002E4D82"/>
    <w:rsid w:val="002E50F3"/>
    <w:rsid w:val="002E5C0D"/>
    <w:rsid w:val="002E608C"/>
    <w:rsid w:val="002F0441"/>
    <w:rsid w:val="002F1494"/>
    <w:rsid w:val="002F270D"/>
    <w:rsid w:val="002F2D60"/>
    <w:rsid w:val="002F2E5B"/>
    <w:rsid w:val="002F32C0"/>
    <w:rsid w:val="002F35D5"/>
    <w:rsid w:val="002F3C52"/>
    <w:rsid w:val="002F3F81"/>
    <w:rsid w:val="002F5A0A"/>
    <w:rsid w:val="002F6703"/>
    <w:rsid w:val="002F686F"/>
    <w:rsid w:val="002F6AB7"/>
    <w:rsid w:val="002F6EE3"/>
    <w:rsid w:val="002F7754"/>
    <w:rsid w:val="002F7C7A"/>
    <w:rsid w:val="0030028A"/>
    <w:rsid w:val="00300C37"/>
    <w:rsid w:val="0030110C"/>
    <w:rsid w:val="00301229"/>
    <w:rsid w:val="00301D24"/>
    <w:rsid w:val="00301F90"/>
    <w:rsid w:val="00302406"/>
    <w:rsid w:val="00303AAD"/>
    <w:rsid w:val="00304233"/>
    <w:rsid w:val="00304265"/>
    <w:rsid w:val="00305948"/>
    <w:rsid w:val="00306DF6"/>
    <w:rsid w:val="003072FA"/>
    <w:rsid w:val="00307395"/>
    <w:rsid w:val="00307859"/>
    <w:rsid w:val="00310717"/>
    <w:rsid w:val="0031166C"/>
    <w:rsid w:val="003117AF"/>
    <w:rsid w:val="00311E0A"/>
    <w:rsid w:val="003129F2"/>
    <w:rsid w:val="003130F3"/>
    <w:rsid w:val="00314355"/>
    <w:rsid w:val="00315ACC"/>
    <w:rsid w:val="00315F5F"/>
    <w:rsid w:val="00315F8D"/>
    <w:rsid w:val="0031616E"/>
    <w:rsid w:val="0031651A"/>
    <w:rsid w:val="003167E9"/>
    <w:rsid w:val="003169F2"/>
    <w:rsid w:val="00316A16"/>
    <w:rsid w:val="00316B9F"/>
    <w:rsid w:val="003175C9"/>
    <w:rsid w:val="00317701"/>
    <w:rsid w:val="00317A2D"/>
    <w:rsid w:val="00317B18"/>
    <w:rsid w:val="00317F06"/>
    <w:rsid w:val="003204E3"/>
    <w:rsid w:val="00321CFB"/>
    <w:rsid w:val="00322377"/>
    <w:rsid w:val="003223A2"/>
    <w:rsid w:val="00322666"/>
    <w:rsid w:val="00322E88"/>
    <w:rsid w:val="00322EA9"/>
    <w:rsid w:val="003236E4"/>
    <w:rsid w:val="00323CC3"/>
    <w:rsid w:val="003241B7"/>
    <w:rsid w:val="0032444B"/>
    <w:rsid w:val="003249C3"/>
    <w:rsid w:val="00324A9F"/>
    <w:rsid w:val="00324F09"/>
    <w:rsid w:val="003254CB"/>
    <w:rsid w:val="0032550C"/>
    <w:rsid w:val="00326898"/>
    <w:rsid w:val="00327071"/>
    <w:rsid w:val="00327AD4"/>
    <w:rsid w:val="00327AE4"/>
    <w:rsid w:val="00327D38"/>
    <w:rsid w:val="0033002F"/>
    <w:rsid w:val="0033010F"/>
    <w:rsid w:val="003314D3"/>
    <w:rsid w:val="0033158B"/>
    <w:rsid w:val="00332356"/>
    <w:rsid w:val="003323AD"/>
    <w:rsid w:val="00333E0E"/>
    <w:rsid w:val="00333FCA"/>
    <w:rsid w:val="00334A31"/>
    <w:rsid w:val="00334C79"/>
    <w:rsid w:val="0033545B"/>
    <w:rsid w:val="003365EC"/>
    <w:rsid w:val="00337619"/>
    <w:rsid w:val="00337FB0"/>
    <w:rsid w:val="003402D3"/>
    <w:rsid w:val="00340790"/>
    <w:rsid w:val="00340E6A"/>
    <w:rsid w:val="00343DD4"/>
    <w:rsid w:val="00343FAD"/>
    <w:rsid w:val="00344E06"/>
    <w:rsid w:val="00345009"/>
    <w:rsid w:val="003453ED"/>
    <w:rsid w:val="0034581A"/>
    <w:rsid w:val="003463A9"/>
    <w:rsid w:val="00346688"/>
    <w:rsid w:val="00346F1F"/>
    <w:rsid w:val="00346F69"/>
    <w:rsid w:val="003476AA"/>
    <w:rsid w:val="00347C74"/>
    <w:rsid w:val="00350757"/>
    <w:rsid w:val="003508E7"/>
    <w:rsid w:val="00350AC1"/>
    <w:rsid w:val="00352486"/>
    <w:rsid w:val="0035299B"/>
    <w:rsid w:val="00352D4D"/>
    <w:rsid w:val="0035360F"/>
    <w:rsid w:val="003542F4"/>
    <w:rsid w:val="00354539"/>
    <w:rsid w:val="0035487B"/>
    <w:rsid w:val="00355067"/>
    <w:rsid w:val="00356502"/>
    <w:rsid w:val="00356ACD"/>
    <w:rsid w:val="003575F9"/>
    <w:rsid w:val="00357C70"/>
    <w:rsid w:val="00360658"/>
    <w:rsid w:val="00360FC4"/>
    <w:rsid w:val="0036134C"/>
    <w:rsid w:val="00362200"/>
    <w:rsid w:val="003623AF"/>
    <w:rsid w:val="00362C78"/>
    <w:rsid w:val="0036388E"/>
    <w:rsid w:val="003648AB"/>
    <w:rsid w:val="00364DE7"/>
    <w:rsid w:val="003658F8"/>
    <w:rsid w:val="00365A9C"/>
    <w:rsid w:val="00366D2B"/>
    <w:rsid w:val="00366DF7"/>
    <w:rsid w:val="003678FA"/>
    <w:rsid w:val="003679B6"/>
    <w:rsid w:val="00367B98"/>
    <w:rsid w:val="003701BE"/>
    <w:rsid w:val="00370774"/>
    <w:rsid w:val="00371427"/>
    <w:rsid w:val="003718DA"/>
    <w:rsid w:val="00371E1D"/>
    <w:rsid w:val="00372C33"/>
    <w:rsid w:val="003730C1"/>
    <w:rsid w:val="00373F8F"/>
    <w:rsid w:val="003748AB"/>
    <w:rsid w:val="0037521B"/>
    <w:rsid w:val="00375B41"/>
    <w:rsid w:val="00377357"/>
    <w:rsid w:val="00380610"/>
    <w:rsid w:val="00380621"/>
    <w:rsid w:val="00381802"/>
    <w:rsid w:val="0038183A"/>
    <w:rsid w:val="00381BA9"/>
    <w:rsid w:val="003823B8"/>
    <w:rsid w:val="003824A1"/>
    <w:rsid w:val="00382C16"/>
    <w:rsid w:val="00383F2E"/>
    <w:rsid w:val="0038471C"/>
    <w:rsid w:val="00384ED2"/>
    <w:rsid w:val="0038643F"/>
    <w:rsid w:val="00387562"/>
    <w:rsid w:val="00387D1C"/>
    <w:rsid w:val="0039086B"/>
    <w:rsid w:val="0039087A"/>
    <w:rsid w:val="003909EF"/>
    <w:rsid w:val="00390E59"/>
    <w:rsid w:val="0039120D"/>
    <w:rsid w:val="00391BEA"/>
    <w:rsid w:val="00391D14"/>
    <w:rsid w:val="00391FD2"/>
    <w:rsid w:val="0039249F"/>
    <w:rsid w:val="00392975"/>
    <w:rsid w:val="00393B1F"/>
    <w:rsid w:val="00394981"/>
    <w:rsid w:val="00394BD3"/>
    <w:rsid w:val="00394E74"/>
    <w:rsid w:val="00394F25"/>
    <w:rsid w:val="0039596E"/>
    <w:rsid w:val="00395D53"/>
    <w:rsid w:val="0039745F"/>
    <w:rsid w:val="00397866"/>
    <w:rsid w:val="003A025E"/>
    <w:rsid w:val="003A0701"/>
    <w:rsid w:val="003A126E"/>
    <w:rsid w:val="003A142A"/>
    <w:rsid w:val="003A18F5"/>
    <w:rsid w:val="003A192F"/>
    <w:rsid w:val="003A21C7"/>
    <w:rsid w:val="003A38EE"/>
    <w:rsid w:val="003A3B24"/>
    <w:rsid w:val="003A3FFE"/>
    <w:rsid w:val="003A4353"/>
    <w:rsid w:val="003A4800"/>
    <w:rsid w:val="003A4C09"/>
    <w:rsid w:val="003A5A31"/>
    <w:rsid w:val="003A5C69"/>
    <w:rsid w:val="003A5E94"/>
    <w:rsid w:val="003B06DC"/>
    <w:rsid w:val="003B169F"/>
    <w:rsid w:val="003B3094"/>
    <w:rsid w:val="003B46DD"/>
    <w:rsid w:val="003B4861"/>
    <w:rsid w:val="003B4A27"/>
    <w:rsid w:val="003B4C05"/>
    <w:rsid w:val="003B4D36"/>
    <w:rsid w:val="003B5001"/>
    <w:rsid w:val="003B5312"/>
    <w:rsid w:val="003B5CA5"/>
    <w:rsid w:val="003B6363"/>
    <w:rsid w:val="003B67F7"/>
    <w:rsid w:val="003B6E41"/>
    <w:rsid w:val="003B710A"/>
    <w:rsid w:val="003B7774"/>
    <w:rsid w:val="003C04F2"/>
    <w:rsid w:val="003C0878"/>
    <w:rsid w:val="003C0A86"/>
    <w:rsid w:val="003C19CE"/>
    <w:rsid w:val="003C3175"/>
    <w:rsid w:val="003C3248"/>
    <w:rsid w:val="003C3EB7"/>
    <w:rsid w:val="003C4B5A"/>
    <w:rsid w:val="003C550A"/>
    <w:rsid w:val="003C5965"/>
    <w:rsid w:val="003C598B"/>
    <w:rsid w:val="003C5D7D"/>
    <w:rsid w:val="003C5F3F"/>
    <w:rsid w:val="003C65D2"/>
    <w:rsid w:val="003D01CE"/>
    <w:rsid w:val="003D12A3"/>
    <w:rsid w:val="003D1434"/>
    <w:rsid w:val="003D14A2"/>
    <w:rsid w:val="003D1C55"/>
    <w:rsid w:val="003D2872"/>
    <w:rsid w:val="003D29D0"/>
    <w:rsid w:val="003D2CDC"/>
    <w:rsid w:val="003D4F17"/>
    <w:rsid w:val="003D533C"/>
    <w:rsid w:val="003D590F"/>
    <w:rsid w:val="003D59BE"/>
    <w:rsid w:val="003D6D5C"/>
    <w:rsid w:val="003D7EFC"/>
    <w:rsid w:val="003E081A"/>
    <w:rsid w:val="003E089E"/>
    <w:rsid w:val="003E1A33"/>
    <w:rsid w:val="003E2DD0"/>
    <w:rsid w:val="003E2FA7"/>
    <w:rsid w:val="003E3145"/>
    <w:rsid w:val="003E40AD"/>
    <w:rsid w:val="003E4BF6"/>
    <w:rsid w:val="003E4F8A"/>
    <w:rsid w:val="003E5014"/>
    <w:rsid w:val="003E5B2F"/>
    <w:rsid w:val="003E709F"/>
    <w:rsid w:val="003F05EE"/>
    <w:rsid w:val="003F07A3"/>
    <w:rsid w:val="003F08BC"/>
    <w:rsid w:val="003F0DED"/>
    <w:rsid w:val="003F0F9F"/>
    <w:rsid w:val="003F114A"/>
    <w:rsid w:val="003F28E4"/>
    <w:rsid w:val="003F2DF4"/>
    <w:rsid w:val="003F2F29"/>
    <w:rsid w:val="003F3040"/>
    <w:rsid w:val="003F3FB9"/>
    <w:rsid w:val="003F411F"/>
    <w:rsid w:val="003F41C1"/>
    <w:rsid w:val="003F471E"/>
    <w:rsid w:val="003F53EC"/>
    <w:rsid w:val="003F5632"/>
    <w:rsid w:val="003F5B34"/>
    <w:rsid w:val="003F5D18"/>
    <w:rsid w:val="003F64EB"/>
    <w:rsid w:val="003F6608"/>
    <w:rsid w:val="003F6915"/>
    <w:rsid w:val="003F69D6"/>
    <w:rsid w:val="003F6ABE"/>
    <w:rsid w:val="003F6CD4"/>
    <w:rsid w:val="003F7729"/>
    <w:rsid w:val="003F7857"/>
    <w:rsid w:val="004004E0"/>
    <w:rsid w:val="00401C31"/>
    <w:rsid w:val="00402093"/>
    <w:rsid w:val="0040353E"/>
    <w:rsid w:val="00403886"/>
    <w:rsid w:val="00404FD9"/>
    <w:rsid w:val="00405172"/>
    <w:rsid w:val="004055E5"/>
    <w:rsid w:val="00405C40"/>
    <w:rsid w:val="00406A08"/>
    <w:rsid w:val="00406BBF"/>
    <w:rsid w:val="0040713A"/>
    <w:rsid w:val="0040795A"/>
    <w:rsid w:val="00407D8C"/>
    <w:rsid w:val="004108BB"/>
    <w:rsid w:val="00410F13"/>
    <w:rsid w:val="004115C1"/>
    <w:rsid w:val="004119C3"/>
    <w:rsid w:val="00411BDA"/>
    <w:rsid w:val="00412DA4"/>
    <w:rsid w:val="00413A2D"/>
    <w:rsid w:val="00414E4A"/>
    <w:rsid w:val="0041516A"/>
    <w:rsid w:val="00415C5D"/>
    <w:rsid w:val="00416D4B"/>
    <w:rsid w:val="00417B44"/>
    <w:rsid w:val="00420312"/>
    <w:rsid w:val="00421604"/>
    <w:rsid w:val="004217A4"/>
    <w:rsid w:val="004220AD"/>
    <w:rsid w:val="004223E4"/>
    <w:rsid w:val="004225F9"/>
    <w:rsid w:val="004241FE"/>
    <w:rsid w:val="0042484D"/>
    <w:rsid w:val="0042558A"/>
    <w:rsid w:val="00425FCB"/>
    <w:rsid w:val="0042608C"/>
    <w:rsid w:val="004268C9"/>
    <w:rsid w:val="004301E8"/>
    <w:rsid w:val="00430401"/>
    <w:rsid w:val="00430F00"/>
    <w:rsid w:val="00432476"/>
    <w:rsid w:val="00432898"/>
    <w:rsid w:val="00433815"/>
    <w:rsid w:val="004339F4"/>
    <w:rsid w:val="004348A6"/>
    <w:rsid w:val="004348B9"/>
    <w:rsid w:val="00434C3A"/>
    <w:rsid w:val="00434F7B"/>
    <w:rsid w:val="004350F8"/>
    <w:rsid w:val="00436420"/>
    <w:rsid w:val="004365AF"/>
    <w:rsid w:val="004369CF"/>
    <w:rsid w:val="00437B2D"/>
    <w:rsid w:val="00437DEB"/>
    <w:rsid w:val="00440F85"/>
    <w:rsid w:val="00440FA3"/>
    <w:rsid w:val="00441204"/>
    <w:rsid w:val="0044210D"/>
    <w:rsid w:val="0044272A"/>
    <w:rsid w:val="00442798"/>
    <w:rsid w:val="00442D73"/>
    <w:rsid w:val="00442F16"/>
    <w:rsid w:val="004431DC"/>
    <w:rsid w:val="004433A4"/>
    <w:rsid w:val="00443543"/>
    <w:rsid w:val="004440E2"/>
    <w:rsid w:val="00444964"/>
    <w:rsid w:val="004464B4"/>
    <w:rsid w:val="00446D36"/>
    <w:rsid w:val="00447781"/>
    <w:rsid w:val="004477D8"/>
    <w:rsid w:val="004504DE"/>
    <w:rsid w:val="00450F34"/>
    <w:rsid w:val="00451296"/>
    <w:rsid w:val="00451658"/>
    <w:rsid w:val="00451CBD"/>
    <w:rsid w:val="00452083"/>
    <w:rsid w:val="00452264"/>
    <w:rsid w:val="00452B05"/>
    <w:rsid w:val="00452BE0"/>
    <w:rsid w:val="0045327B"/>
    <w:rsid w:val="00453BE9"/>
    <w:rsid w:val="0045506C"/>
    <w:rsid w:val="00455517"/>
    <w:rsid w:val="00455754"/>
    <w:rsid w:val="00455B12"/>
    <w:rsid w:val="004567E9"/>
    <w:rsid w:val="00456A2F"/>
    <w:rsid w:val="00456A87"/>
    <w:rsid w:val="00456DBA"/>
    <w:rsid w:val="0045760C"/>
    <w:rsid w:val="00457A89"/>
    <w:rsid w:val="004608F7"/>
    <w:rsid w:val="00460AA7"/>
    <w:rsid w:val="00460E89"/>
    <w:rsid w:val="0046131E"/>
    <w:rsid w:val="00461C5A"/>
    <w:rsid w:val="004626EC"/>
    <w:rsid w:val="004628FA"/>
    <w:rsid w:val="004635F6"/>
    <w:rsid w:val="0046478E"/>
    <w:rsid w:val="00465680"/>
    <w:rsid w:val="00465AE7"/>
    <w:rsid w:val="00465D62"/>
    <w:rsid w:val="004664D7"/>
    <w:rsid w:val="004665BA"/>
    <w:rsid w:val="00466B8E"/>
    <w:rsid w:val="00467B76"/>
    <w:rsid w:val="00467C87"/>
    <w:rsid w:val="004702AB"/>
    <w:rsid w:val="00470735"/>
    <w:rsid w:val="004713FE"/>
    <w:rsid w:val="0047237D"/>
    <w:rsid w:val="004723C8"/>
    <w:rsid w:val="0047261D"/>
    <w:rsid w:val="0047280A"/>
    <w:rsid w:val="0047280D"/>
    <w:rsid w:val="00472991"/>
    <w:rsid w:val="00473540"/>
    <w:rsid w:val="0047387E"/>
    <w:rsid w:val="004744E5"/>
    <w:rsid w:val="00474729"/>
    <w:rsid w:val="004750AB"/>
    <w:rsid w:val="00475AB6"/>
    <w:rsid w:val="004763D5"/>
    <w:rsid w:val="00476460"/>
    <w:rsid w:val="00476D3F"/>
    <w:rsid w:val="00477829"/>
    <w:rsid w:val="00477BD8"/>
    <w:rsid w:val="00477DB5"/>
    <w:rsid w:val="0048039B"/>
    <w:rsid w:val="004807DB"/>
    <w:rsid w:val="0048211F"/>
    <w:rsid w:val="00482CDE"/>
    <w:rsid w:val="00483BF0"/>
    <w:rsid w:val="00484BD9"/>
    <w:rsid w:val="0048620C"/>
    <w:rsid w:val="004864D8"/>
    <w:rsid w:val="004867B2"/>
    <w:rsid w:val="00486E8A"/>
    <w:rsid w:val="00486F30"/>
    <w:rsid w:val="00487422"/>
    <w:rsid w:val="004878C9"/>
    <w:rsid w:val="004878D9"/>
    <w:rsid w:val="00487A41"/>
    <w:rsid w:val="00487FED"/>
    <w:rsid w:val="0049065C"/>
    <w:rsid w:val="0049071D"/>
    <w:rsid w:val="00490793"/>
    <w:rsid w:val="0049081C"/>
    <w:rsid w:val="004908BA"/>
    <w:rsid w:val="00491278"/>
    <w:rsid w:val="00491920"/>
    <w:rsid w:val="00491C22"/>
    <w:rsid w:val="00491CCB"/>
    <w:rsid w:val="004921F4"/>
    <w:rsid w:val="00492425"/>
    <w:rsid w:val="00493908"/>
    <w:rsid w:val="00493CE6"/>
    <w:rsid w:val="00495A72"/>
    <w:rsid w:val="00495AF9"/>
    <w:rsid w:val="00495EA7"/>
    <w:rsid w:val="00496D75"/>
    <w:rsid w:val="00497033"/>
    <w:rsid w:val="004976FB"/>
    <w:rsid w:val="004A07DB"/>
    <w:rsid w:val="004A0FAA"/>
    <w:rsid w:val="004A0FCD"/>
    <w:rsid w:val="004A1994"/>
    <w:rsid w:val="004A1B61"/>
    <w:rsid w:val="004A1F61"/>
    <w:rsid w:val="004A3B4A"/>
    <w:rsid w:val="004A3B96"/>
    <w:rsid w:val="004A3FA1"/>
    <w:rsid w:val="004A41E2"/>
    <w:rsid w:val="004A4BDC"/>
    <w:rsid w:val="004A6474"/>
    <w:rsid w:val="004A6F61"/>
    <w:rsid w:val="004A7649"/>
    <w:rsid w:val="004A7AFB"/>
    <w:rsid w:val="004B0111"/>
    <w:rsid w:val="004B0FD8"/>
    <w:rsid w:val="004B1DFF"/>
    <w:rsid w:val="004B2FE2"/>
    <w:rsid w:val="004B47C4"/>
    <w:rsid w:val="004B4A1A"/>
    <w:rsid w:val="004B592A"/>
    <w:rsid w:val="004B5B4B"/>
    <w:rsid w:val="004B68A7"/>
    <w:rsid w:val="004B6BB9"/>
    <w:rsid w:val="004B7107"/>
    <w:rsid w:val="004B7563"/>
    <w:rsid w:val="004B7A0A"/>
    <w:rsid w:val="004C001B"/>
    <w:rsid w:val="004C1207"/>
    <w:rsid w:val="004C1CDE"/>
    <w:rsid w:val="004C2153"/>
    <w:rsid w:val="004C227F"/>
    <w:rsid w:val="004C2321"/>
    <w:rsid w:val="004C2330"/>
    <w:rsid w:val="004C3011"/>
    <w:rsid w:val="004C36D8"/>
    <w:rsid w:val="004C38EE"/>
    <w:rsid w:val="004C3CD3"/>
    <w:rsid w:val="004C4833"/>
    <w:rsid w:val="004C4D4D"/>
    <w:rsid w:val="004C5B45"/>
    <w:rsid w:val="004C63DF"/>
    <w:rsid w:val="004C6878"/>
    <w:rsid w:val="004C7050"/>
    <w:rsid w:val="004C70E9"/>
    <w:rsid w:val="004C7408"/>
    <w:rsid w:val="004C76BF"/>
    <w:rsid w:val="004D0B6A"/>
    <w:rsid w:val="004D151B"/>
    <w:rsid w:val="004D31CF"/>
    <w:rsid w:val="004D3863"/>
    <w:rsid w:val="004D461D"/>
    <w:rsid w:val="004D4DB5"/>
    <w:rsid w:val="004D50D5"/>
    <w:rsid w:val="004D5CEC"/>
    <w:rsid w:val="004D61A4"/>
    <w:rsid w:val="004D76F2"/>
    <w:rsid w:val="004D7877"/>
    <w:rsid w:val="004D7D52"/>
    <w:rsid w:val="004E0A7F"/>
    <w:rsid w:val="004E16A7"/>
    <w:rsid w:val="004E26D8"/>
    <w:rsid w:val="004E2B3A"/>
    <w:rsid w:val="004E3DF3"/>
    <w:rsid w:val="004E505E"/>
    <w:rsid w:val="004E522B"/>
    <w:rsid w:val="004E5415"/>
    <w:rsid w:val="004E54FB"/>
    <w:rsid w:val="004E56FE"/>
    <w:rsid w:val="004E59D3"/>
    <w:rsid w:val="004E6491"/>
    <w:rsid w:val="004E7A9F"/>
    <w:rsid w:val="004F068D"/>
    <w:rsid w:val="004F194B"/>
    <w:rsid w:val="004F1B30"/>
    <w:rsid w:val="004F2270"/>
    <w:rsid w:val="004F3248"/>
    <w:rsid w:val="004F35C8"/>
    <w:rsid w:val="004F4B5E"/>
    <w:rsid w:val="004F4B72"/>
    <w:rsid w:val="004F4E16"/>
    <w:rsid w:val="004F4F38"/>
    <w:rsid w:val="004F5060"/>
    <w:rsid w:val="004F509C"/>
    <w:rsid w:val="004F51EF"/>
    <w:rsid w:val="004F5AC2"/>
    <w:rsid w:val="004F7F18"/>
    <w:rsid w:val="005001B5"/>
    <w:rsid w:val="00500503"/>
    <w:rsid w:val="00501A58"/>
    <w:rsid w:val="00501AD6"/>
    <w:rsid w:val="005029FB"/>
    <w:rsid w:val="00502E3B"/>
    <w:rsid w:val="00506674"/>
    <w:rsid w:val="00506CF1"/>
    <w:rsid w:val="00510A0F"/>
    <w:rsid w:val="005123DB"/>
    <w:rsid w:val="00512706"/>
    <w:rsid w:val="00512CAC"/>
    <w:rsid w:val="00512DF5"/>
    <w:rsid w:val="00513080"/>
    <w:rsid w:val="00513183"/>
    <w:rsid w:val="00513467"/>
    <w:rsid w:val="00513A1A"/>
    <w:rsid w:val="005140B7"/>
    <w:rsid w:val="00514730"/>
    <w:rsid w:val="00514F4C"/>
    <w:rsid w:val="00514FD6"/>
    <w:rsid w:val="00515814"/>
    <w:rsid w:val="00515BC0"/>
    <w:rsid w:val="00516345"/>
    <w:rsid w:val="005164CE"/>
    <w:rsid w:val="00516894"/>
    <w:rsid w:val="0051692C"/>
    <w:rsid w:val="00516F4F"/>
    <w:rsid w:val="0051770D"/>
    <w:rsid w:val="0052001A"/>
    <w:rsid w:val="00520021"/>
    <w:rsid w:val="0052087B"/>
    <w:rsid w:val="00521023"/>
    <w:rsid w:val="00521AA5"/>
    <w:rsid w:val="00522AA7"/>
    <w:rsid w:val="00522DBA"/>
    <w:rsid w:val="00523E0D"/>
    <w:rsid w:val="005241A1"/>
    <w:rsid w:val="00525264"/>
    <w:rsid w:val="00525366"/>
    <w:rsid w:val="00526A14"/>
    <w:rsid w:val="0052740C"/>
    <w:rsid w:val="00527DE3"/>
    <w:rsid w:val="00530B69"/>
    <w:rsid w:val="005317E9"/>
    <w:rsid w:val="005319A0"/>
    <w:rsid w:val="00531F65"/>
    <w:rsid w:val="005323E1"/>
    <w:rsid w:val="00532577"/>
    <w:rsid w:val="005327CA"/>
    <w:rsid w:val="0053291E"/>
    <w:rsid w:val="00533320"/>
    <w:rsid w:val="005343C3"/>
    <w:rsid w:val="00534C21"/>
    <w:rsid w:val="0053536A"/>
    <w:rsid w:val="00535B7E"/>
    <w:rsid w:val="00536256"/>
    <w:rsid w:val="00536686"/>
    <w:rsid w:val="00536D5B"/>
    <w:rsid w:val="00540181"/>
    <w:rsid w:val="00540893"/>
    <w:rsid w:val="00540B34"/>
    <w:rsid w:val="00541051"/>
    <w:rsid w:val="00541A55"/>
    <w:rsid w:val="0054284E"/>
    <w:rsid w:val="00542F64"/>
    <w:rsid w:val="00543958"/>
    <w:rsid w:val="0054545C"/>
    <w:rsid w:val="00546E92"/>
    <w:rsid w:val="00547286"/>
    <w:rsid w:val="00550479"/>
    <w:rsid w:val="00550D6E"/>
    <w:rsid w:val="00552B64"/>
    <w:rsid w:val="00552FD9"/>
    <w:rsid w:val="00553E3E"/>
    <w:rsid w:val="00554694"/>
    <w:rsid w:val="0055471B"/>
    <w:rsid w:val="00554745"/>
    <w:rsid w:val="00555659"/>
    <w:rsid w:val="00557968"/>
    <w:rsid w:val="00557A50"/>
    <w:rsid w:val="00557B73"/>
    <w:rsid w:val="00557B97"/>
    <w:rsid w:val="00560185"/>
    <w:rsid w:val="0056120A"/>
    <w:rsid w:val="0056257B"/>
    <w:rsid w:val="0056290B"/>
    <w:rsid w:val="00562AD3"/>
    <w:rsid w:val="00563308"/>
    <w:rsid w:val="00564091"/>
    <w:rsid w:val="005642E7"/>
    <w:rsid w:val="00564E6B"/>
    <w:rsid w:val="0056547C"/>
    <w:rsid w:val="00565645"/>
    <w:rsid w:val="00565AA1"/>
    <w:rsid w:val="00565CC0"/>
    <w:rsid w:val="00566015"/>
    <w:rsid w:val="0056678E"/>
    <w:rsid w:val="00566800"/>
    <w:rsid w:val="00566B52"/>
    <w:rsid w:val="005673FF"/>
    <w:rsid w:val="00570165"/>
    <w:rsid w:val="00571731"/>
    <w:rsid w:val="00571B16"/>
    <w:rsid w:val="00571D2B"/>
    <w:rsid w:val="00571E3F"/>
    <w:rsid w:val="0057204F"/>
    <w:rsid w:val="00572562"/>
    <w:rsid w:val="005727E8"/>
    <w:rsid w:val="005729D7"/>
    <w:rsid w:val="00572B43"/>
    <w:rsid w:val="00572EE8"/>
    <w:rsid w:val="00573873"/>
    <w:rsid w:val="005739B0"/>
    <w:rsid w:val="00573E4C"/>
    <w:rsid w:val="00574AD5"/>
    <w:rsid w:val="00576465"/>
    <w:rsid w:val="00576EB3"/>
    <w:rsid w:val="00577497"/>
    <w:rsid w:val="0057773D"/>
    <w:rsid w:val="00580735"/>
    <w:rsid w:val="0058099E"/>
    <w:rsid w:val="00581C0E"/>
    <w:rsid w:val="00581C45"/>
    <w:rsid w:val="00581C96"/>
    <w:rsid w:val="0058207F"/>
    <w:rsid w:val="0058223C"/>
    <w:rsid w:val="00583418"/>
    <w:rsid w:val="00583F7F"/>
    <w:rsid w:val="00584273"/>
    <w:rsid w:val="0058460A"/>
    <w:rsid w:val="00584BB6"/>
    <w:rsid w:val="005858E7"/>
    <w:rsid w:val="00586685"/>
    <w:rsid w:val="005870F6"/>
    <w:rsid w:val="0058754C"/>
    <w:rsid w:val="00590A7C"/>
    <w:rsid w:val="00591D59"/>
    <w:rsid w:val="00593170"/>
    <w:rsid w:val="005935B8"/>
    <w:rsid w:val="0059378E"/>
    <w:rsid w:val="00593E55"/>
    <w:rsid w:val="005947F3"/>
    <w:rsid w:val="00595A42"/>
    <w:rsid w:val="0059687A"/>
    <w:rsid w:val="00596917"/>
    <w:rsid w:val="0059699D"/>
    <w:rsid w:val="005A0F91"/>
    <w:rsid w:val="005A23D3"/>
    <w:rsid w:val="005A2B35"/>
    <w:rsid w:val="005A2D22"/>
    <w:rsid w:val="005A2F52"/>
    <w:rsid w:val="005A386B"/>
    <w:rsid w:val="005A43A8"/>
    <w:rsid w:val="005A43D8"/>
    <w:rsid w:val="005A4CFB"/>
    <w:rsid w:val="005A5251"/>
    <w:rsid w:val="005A5B16"/>
    <w:rsid w:val="005A5E7E"/>
    <w:rsid w:val="005A5F60"/>
    <w:rsid w:val="005A68D2"/>
    <w:rsid w:val="005B0869"/>
    <w:rsid w:val="005B1AC6"/>
    <w:rsid w:val="005B2596"/>
    <w:rsid w:val="005B3210"/>
    <w:rsid w:val="005B32D3"/>
    <w:rsid w:val="005B3EE7"/>
    <w:rsid w:val="005B41F7"/>
    <w:rsid w:val="005B433B"/>
    <w:rsid w:val="005B4D76"/>
    <w:rsid w:val="005B517D"/>
    <w:rsid w:val="005B762A"/>
    <w:rsid w:val="005B76A6"/>
    <w:rsid w:val="005B7AE7"/>
    <w:rsid w:val="005C0B03"/>
    <w:rsid w:val="005C0B9B"/>
    <w:rsid w:val="005C0BC1"/>
    <w:rsid w:val="005C0E82"/>
    <w:rsid w:val="005C25B6"/>
    <w:rsid w:val="005C2F05"/>
    <w:rsid w:val="005C3B1A"/>
    <w:rsid w:val="005C3E27"/>
    <w:rsid w:val="005C54E2"/>
    <w:rsid w:val="005C5514"/>
    <w:rsid w:val="005C585A"/>
    <w:rsid w:val="005C5A83"/>
    <w:rsid w:val="005C5DF2"/>
    <w:rsid w:val="005C6491"/>
    <w:rsid w:val="005C6867"/>
    <w:rsid w:val="005C6B90"/>
    <w:rsid w:val="005C6DC4"/>
    <w:rsid w:val="005C7049"/>
    <w:rsid w:val="005C7AF6"/>
    <w:rsid w:val="005C7FBD"/>
    <w:rsid w:val="005D0C6C"/>
    <w:rsid w:val="005D1F0A"/>
    <w:rsid w:val="005D2BE2"/>
    <w:rsid w:val="005D346E"/>
    <w:rsid w:val="005D3480"/>
    <w:rsid w:val="005D3C21"/>
    <w:rsid w:val="005D47C0"/>
    <w:rsid w:val="005D5A59"/>
    <w:rsid w:val="005D5B90"/>
    <w:rsid w:val="005D5F6B"/>
    <w:rsid w:val="005D60A4"/>
    <w:rsid w:val="005D62A3"/>
    <w:rsid w:val="005D7020"/>
    <w:rsid w:val="005E04AE"/>
    <w:rsid w:val="005E0F3C"/>
    <w:rsid w:val="005E14A9"/>
    <w:rsid w:val="005E14DA"/>
    <w:rsid w:val="005E1A98"/>
    <w:rsid w:val="005E35EE"/>
    <w:rsid w:val="005E591D"/>
    <w:rsid w:val="005E5F9E"/>
    <w:rsid w:val="005E7304"/>
    <w:rsid w:val="005F05FD"/>
    <w:rsid w:val="005F0ABE"/>
    <w:rsid w:val="005F0BCA"/>
    <w:rsid w:val="005F275E"/>
    <w:rsid w:val="005F481D"/>
    <w:rsid w:val="005F5017"/>
    <w:rsid w:val="005F52A2"/>
    <w:rsid w:val="005F5647"/>
    <w:rsid w:val="005F5650"/>
    <w:rsid w:val="005F5F83"/>
    <w:rsid w:val="005F639C"/>
    <w:rsid w:val="005F7226"/>
    <w:rsid w:val="0060023D"/>
    <w:rsid w:val="0060062C"/>
    <w:rsid w:val="006017DC"/>
    <w:rsid w:val="00601A03"/>
    <w:rsid w:val="00602750"/>
    <w:rsid w:val="00603BD7"/>
    <w:rsid w:val="00603D3C"/>
    <w:rsid w:val="0060660B"/>
    <w:rsid w:val="006068FC"/>
    <w:rsid w:val="00606A63"/>
    <w:rsid w:val="00607C9C"/>
    <w:rsid w:val="00610C32"/>
    <w:rsid w:val="00611D5C"/>
    <w:rsid w:val="00613117"/>
    <w:rsid w:val="00613531"/>
    <w:rsid w:val="006139ED"/>
    <w:rsid w:val="006153B0"/>
    <w:rsid w:val="00615597"/>
    <w:rsid w:val="00615C8A"/>
    <w:rsid w:val="00616BC5"/>
    <w:rsid w:val="006172BB"/>
    <w:rsid w:val="00620D3F"/>
    <w:rsid w:val="00620F26"/>
    <w:rsid w:val="00621055"/>
    <w:rsid w:val="00622059"/>
    <w:rsid w:val="00622A80"/>
    <w:rsid w:val="00622C9F"/>
    <w:rsid w:val="00623451"/>
    <w:rsid w:val="006236BB"/>
    <w:rsid w:val="00623F33"/>
    <w:rsid w:val="006254F3"/>
    <w:rsid w:val="00626021"/>
    <w:rsid w:val="006265E7"/>
    <w:rsid w:val="00626DE9"/>
    <w:rsid w:val="006270F8"/>
    <w:rsid w:val="00627C8B"/>
    <w:rsid w:val="00627E6D"/>
    <w:rsid w:val="00630CF2"/>
    <w:rsid w:val="00631142"/>
    <w:rsid w:val="006328E4"/>
    <w:rsid w:val="006338A3"/>
    <w:rsid w:val="00633F3E"/>
    <w:rsid w:val="006344FF"/>
    <w:rsid w:val="006355CB"/>
    <w:rsid w:val="0063564F"/>
    <w:rsid w:val="00635680"/>
    <w:rsid w:val="00635CBB"/>
    <w:rsid w:val="0063626D"/>
    <w:rsid w:val="00637C0A"/>
    <w:rsid w:val="00637D67"/>
    <w:rsid w:val="00640398"/>
    <w:rsid w:val="006406D5"/>
    <w:rsid w:val="00640A1F"/>
    <w:rsid w:val="00640EA7"/>
    <w:rsid w:val="00641142"/>
    <w:rsid w:val="00641212"/>
    <w:rsid w:val="006419D8"/>
    <w:rsid w:val="00643346"/>
    <w:rsid w:val="006433BB"/>
    <w:rsid w:val="0064379A"/>
    <w:rsid w:val="00645493"/>
    <w:rsid w:val="00645606"/>
    <w:rsid w:val="00645A6D"/>
    <w:rsid w:val="00646094"/>
    <w:rsid w:val="006466C3"/>
    <w:rsid w:val="006471D0"/>
    <w:rsid w:val="00647AF0"/>
    <w:rsid w:val="0065030C"/>
    <w:rsid w:val="006507DF"/>
    <w:rsid w:val="006510A5"/>
    <w:rsid w:val="00651B1B"/>
    <w:rsid w:val="0065274E"/>
    <w:rsid w:val="006527F2"/>
    <w:rsid w:val="00652A64"/>
    <w:rsid w:val="006532C8"/>
    <w:rsid w:val="00653681"/>
    <w:rsid w:val="00654A16"/>
    <w:rsid w:val="00654ABD"/>
    <w:rsid w:val="0065600E"/>
    <w:rsid w:val="006561DB"/>
    <w:rsid w:val="00657907"/>
    <w:rsid w:val="00660333"/>
    <w:rsid w:val="0066073F"/>
    <w:rsid w:val="00661142"/>
    <w:rsid w:val="00661EA1"/>
    <w:rsid w:val="00662912"/>
    <w:rsid w:val="006635D6"/>
    <w:rsid w:val="00663BF4"/>
    <w:rsid w:val="006641F6"/>
    <w:rsid w:val="006651AC"/>
    <w:rsid w:val="0066562F"/>
    <w:rsid w:val="0066565D"/>
    <w:rsid w:val="00666795"/>
    <w:rsid w:val="00667804"/>
    <w:rsid w:val="00667A1E"/>
    <w:rsid w:val="00671D46"/>
    <w:rsid w:val="00672813"/>
    <w:rsid w:val="00673E4D"/>
    <w:rsid w:val="00673F5A"/>
    <w:rsid w:val="00675855"/>
    <w:rsid w:val="00675ADB"/>
    <w:rsid w:val="00675FC9"/>
    <w:rsid w:val="00676630"/>
    <w:rsid w:val="006767D7"/>
    <w:rsid w:val="006776B7"/>
    <w:rsid w:val="006800D6"/>
    <w:rsid w:val="006812AA"/>
    <w:rsid w:val="006824E8"/>
    <w:rsid w:val="0068265A"/>
    <w:rsid w:val="00682B8E"/>
    <w:rsid w:val="00683288"/>
    <w:rsid w:val="00683464"/>
    <w:rsid w:val="00684514"/>
    <w:rsid w:val="006847B6"/>
    <w:rsid w:val="00684EB2"/>
    <w:rsid w:val="006855E9"/>
    <w:rsid w:val="0068589E"/>
    <w:rsid w:val="00685935"/>
    <w:rsid w:val="00685B59"/>
    <w:rsid w:val="0068635A"/>
    <w:rsid w:val="00686C3B"/>
    <w:rsid w:val="00687119"/>
    <w:rsid w:val="0068716B"/>
    <w:rsid w:val="00687B2A"/>
    <w:rsid w:val="006901BE"/>
    <w:rsid w:val="00691016"/>
    <w:rsid w:val="0069120C"/>
    <w:rsid w:val="0069182E"/>
    <w:rsid w:val="00691AA1"/>
    <w:rsid w:val="00691C80"/>
    <w:rsid w:val="006924F3"/>
    <w:rsid w:val="00692795"/>
    <w:rsid w:val="0069295B"/>
    <w:rsid w:val="00692F11"/>
    <w:rsid w:val="0069364E"/>
    <w:rsid w:val="00694C72"/>
    <w:rsid w:val="00694C79"/>
    <w:rsid w:val="00694EB6"/>
    <w:rsid w:val="0069576E"/>
    <w:rsid w:val="00695815"/>
    <w:rsid w:val="00695FD0"/>
    <w:rsid w:val="006968D5"/>
    <w:rsid w:val="00696AF2"/>
    <w:rsid w:val="006976AA"/>
    <w:rsid w:val="00697AA5"/>
    <w:rsid w:val="00697B12"/>
    <w:rsid w:val="00697B4E"/>
    <w:rsid w:val="006A0A89"/>
    <w:rsid w:val="006A0CCD"/>
    <w:rsid w:val="006A0FDA"/>
    <w:rsid w:val="006A194E"/>
    <w:rsid w:val="006A1F0B"/>
    <w:rsid w:val="006A2685"/>
    <w:rsid w:val="006A2EC7"/>
    <w:rsid w:val="006A37B2"/>
    <w:rsid w:val="006A3F22"/>
    <w:rsid w:val="006A4E8B"/>
    <w:rsid w:val="006A4F16"/>
    <w:rsid w:val="006A5F9A"/>
    <w:rsid w:val="006A665F"/>
    <w:rsid w:val="006A666F"/>
    <w:rsid w:val="006A6C2E"/>
    <w:rsid w:val="006A6DDD"/>
    <w:rsid w:val="006A7FD6"/>
    <w:rsid w:val="006B004F"/>
    <w:rsid w:val="006B1526"/>
    <w:rsid w:val="006B263E"/>
    <w:rsid w:val="006B367E"/>
    <w:rsid w:val="006B396D"/>
    <w:rsid w:val="006B3A86"/>
    <w:rsid w:val="006B3CF7"/>
    <w:rsid w:val="006B3F88"/>
    <w:rsid w:val="006B4E90"/>
    <w:rsid w:val="006B4F9F"/>
    <w:rsid w:val="006B5137"/>
    <w:rsid w:val="006B51E4"/>
    <w:rsid w:val="006B5FE2"/>
    <w:rsid w:val="006B6D24"/>
    <w:rsid w:val="006B70FB"/>
    <w:rsid w:val="006B77A7"/>
    <w:rsid w:val="006B7CC7"/>
    <w:rsid w:val="006C05B4"/>
    <w:rsid w:val="006C18DC"/>
    <w:rsid w:val="006C31DD"/>
    <w:rsid w:val="006C347E"/>
    <w:rsid w:val="006C37C1"/>
    <w:rsid w:val="006C45E3"/>
    <w:rsid w:val="006C5263"/>
    <w:rsid w:val="006C52E9"/>
    <w:rsid w:val="006C58A2"/>
    <w:rsid w:val="006C5FB1"/>
    <w:rsid w:val="006C6788"/>
    <w:rsid w:val="006C71CF"/>
    <w:rsid w:val="006C7C7C"/>
    <w:rsid w:val="006C7CAB"/>
    <w:rsid w:val="006D03F7"/>
    <w:rsid w:val="006D087B"/>
    <w:rsid w:val="006D1C74"/>
    <w:rsid w:val="006D1D59"/>
    <w:rsid w:val="006D2B96"/>
    <w:rsid w:val="006D3133"/>
    <w:rsid w:val="006D3D69"/>
    <w:rsid w:val="006D4B75"/>
    <w:rsid w:val="006D53EA"/>
    <w:rsid w:val="006D5B67"/>
    <w:rsid w:val="006D6B33"/>
    <w:rsid w:val="006D719C"/>
    <w:rsid w:val="006E020D"/>
    <w:rsid w:val="006E0C5E"/>
    <w:rsid w:val="006E0EEA"/>
    <w:rsid w:val="006E1727"/>
    <w:rsid w:val="006E1A0B"/>
    <w:rsid w:val="006E1F32"/>
    <w:rsid w:val="006E229E"/>
    <w:rsid w:val="006E2B5C"/>
    <w:rsid w:val="006E322C"/>
    <w:rsid w:val="006E3588"/>
    <w:rsid w:val="006E3EAF"/>
    <w:rsid w:val="006E42B3"/>
    <w:rsid w:val="006E43EB"/>
    <w:rsid w:val="006E4B78"/>
    <w:rsid w:val="006E4FEA"/>
    <w:rsid w:val="006E505F"/>
    <w:rsid w:val="006E579E"/>
    <w:rsid w:val="006E5893"/>
    <w:rsid w:val="006E58B8"/>
    <w:rsid w:val="006E6278"/>
    <w:rsid w:val="006E749F"/>
    <w:rsid w:val="006F0E38"/>
    <w:rsid w:val="006F1589"/>
    <w:rsid w:val="006F2083"/>
    <w:rsid w:val="006F2370"/>
    <w:rsid w:val="006F25AE"/>
    <w:rsid w:val="006F27A7"/>
    <w:rsid w:val="006F406A"/>
    <w:rsid w:val="006F48CE"/>
    <w:rsid w:val="006F4AE6"/>
    <w:rsid w:val="006F5C40"/>
    <w:rsid w:val="006F5C62"/>
    <w:rsid w:val="006F686A"/>
    <w:rsid w:val="006F69AA"/>
    <w:rsid w:val="006F6D32"/>
    <w:rsid w:val="006F6EA4"/>
    <w:rsid w:val="007001F2"/>
    <w:rsid w:val="00700D41"/>
    <w:rsid w:val="007018AB"/>
    <w:rsid w:val="00702532"/>
    <w:rsid w:val="0070255E"/>
    <w:rsid w:val="00702B50"/>
    <w:rsid w:val="00703918"/>
    <w:rsid w:val="007039E5"/>
    <w:rsid w:val="00703E55"/>
    <w:rsid w:val="00703E92"/>
    <w:rsid w:val="00704714"/>
    <w:rsid w:val="0070489F"/>
    <w:rsid w:val="007054A6"/>
    <w:rsid w:val="00705E51"/>
    <w:rsid w:val="00706AB0"/>
    <w:rsid w:val="00706AF2"/>
    <w:rsid w:val="00706C26"/>
    <w:rsid w:val="00707342"/>
    <w:rsid w:val="00707386"/>
    <w:rsid w:val="0071040B"/>
    <w:rsid w:val="007113C8"/>
    <w:rsid w:val="0071194B"/>
    <w:rsid w:val="00711C26"/>
    <w:rsid w:val="007122E1"/>
    <w:rsid w:val="00712BB2"/>
    <w:rsid w:val="00713097"/>
    <w:rsid w:val="007136AE"/>
    <w:rsid w:val="00714710"/>
    <w:rsid w:val="00714C32"/>
    <w:rsid w:val="00716DEB"/>
    <w:rsid w:val="007205C7"/>
    <w:rsid w:val="00721B13"/>
    <w:rsid w:val="00721F81"/>
    <w:rsid w:val="0072302A"/>
    <w:rsid w:val="007235DC"/>
    <w:rsid w:val="00723B5F"/>
    <w:rsid w:val="00723BDD"/>
    <w:rsid w:val="00723C2E"/>
    <w:rsid w:val="007246E9"/>
    <w:rsid w:val="00724B55"/>
    <w:rsid w:val="00725A97"/>
    <w:rsid w:val="00726BB9"/>
    <w:rsid w:val="00727397"/>
    <w:rsid w:val="00727911"/>
    <w:rsid w:val="00727D24"/>
    <w:rsid w:val="00727E7D"/>
    <w:rsid w:val="00731135"/>
    <w:rsid w:val="00731382"/>
    <w:rsid w:val="00731615"/>
    <w:rsid w:val="00731D4A"/>
    <w:rsid w:val="00732997"/>
    <w:rsid w:val="0073375F"/>
    <w:rsid w:val="00734BED"/>
    <w:rsid w:val="007372F2"/>
    <w:rsid w:val="0073782C"/>
    <w:rsid w:val="00737E2A"/>
    <w:rsid w:val="0074033D"/>
    <w:rsid w:val="00740AF2"/>
    <w:rsid w:val="00740C60"/>
    <w:rsid w:val="00741285"/>
    <w:rsid w:val="0074154F"/>
    <w:rsid w:val="007420B2"/>
    <w:rsid w:val="007425EF"/>
    <w:rsid w:val="00744D4B"/>
    <w:rsid w:val="00746039"/>
    <w:rsid w:val="00746086"/>
    <w:rsid w:val="0074625C"/>
    <w:rsid w:val="0074653F"/>
    <w:rsid w:val="00747102"/>
    <w:rsid w:val="00750C95"/>
    <w:rsid w:val="00751617"/>
    <w:rsid w:val="00751C0E"/>
    <w:rsid w:val="00752A47"/>
    <w:rsid w:val="00752B54"/>
    <w:rsid w:val="00752C76"/>
    <w:rsid w:val="0075319F"/>
    <w:rsid w:val="007532A9"/>
    <w:rsid w:val="0075334E"/>
    <w:rsid w:val="007538CB"/>
    <w:rsid w:val="00753F25"/>
    <w:rsid w:val="0075405E"/>
    <w:rsid w:val="00754499"/>
    <w:rsid w:val="00754A35"/>
    <w:rsid w:val="00754BAE"/>
    <w:rsid w:val="00754D40"/>
    <w:rsid w:val="00754F25"/>
    <w:rsid w:val="00755C6C"/>
    <w:rsid w:val="00755D4D"/>
    <w:rsid w:val="007561A2"/>
    <w:rsid w:val="007567C8"/>
    <w:rsid w:val="00756A62"/>
    <w:rsid w:val="00757DAC"/>
    <w:rsid w:val="00757E52"/>
    <w:rsid w:val="0076096A"/>
    <w:rsid w:val="00760D16"/>
    <w:rsid w:val="00760E47"/>
    <w:rsid w:val="00761040"/>
    <w:rsid w:val="00761751"/>
    <w:rsid w:val="007623B7"/>
    <w:rsid w:val="0076331E"/>
    <w:rsid w:val="007635DA"/>
    <w:rsid w:val="00763A94"/>
    <w:rsid w:val="00763DFB"/>
    <w:rsid w:val="007649A1"/>
    <w:rsid w:val="00764BDA"/>
    <w:rsid w:val="00764CC8"/>
    <w:rsid w:val="00764EC2"/>
    <w:rsid w:val="00765E12"/>
    <w:rsid w:val="00766501"/>
    <w:rsid w:val="00766612"/>
    <w:rsid w:val="0076704B"/>
    <w:rsid w:val="0076779B"/>
    <w:rsid w:val="00770408"/>
    <w:rsid w:val="00771A19"/>
    <w:rsid w:val="00771FE2"/>
    <w:rsid w:val="00774450"/>
    <w:rsid w:val="00775FAE"/>
    <w:rsid w:val="0077614F"/>
    <w:rsid w:val="00776AFA"/>
    <w:rsid w:val="00776B53"/>
    <w:rsid w:val="00776DB7"/>
    <w:rsid w:val="00780130"/>
    <w:rsid w:val="00780EB0"/>
    <w:rsid w:val="007817D6"/>
    <w:rsid w:val="00781CD7"/>
    <w:rsid w:val="00782BA8"/>
    <w:rsid w:val="00782C49"/>
    <w:rsid w:val="00783372"/>
    <w:rsid w:val="00783499"/>
    <w:rsid w:val="00783C66"/>
    <w:rsid w:val="00784012"/>
    <w:rsid w:val="00784813"/>
    <w:rsid w:val="00784B79"/>
    <w:rsid w:val="00785587"/>
    <w:rsid w:val="007856F6"/>
    <w:rsid w:val="00785BEB"/>
    <w:rsid w:val="00786673"/>
    <w:rsid w:val="00786FC5"/>
    <w:rsid w:val="00787193"/>
    <w:rsid w:val="00787404"/>
    <w:rsid w:val="00787BA8"/>
    <w:rsid w:val="00787CE2"/>
    <w:rsid w:val="00787E98"/>
    <w:rsid w:val="007901D5"/>
    <w:rsid w:val="0079082B"/>
    <w:rsid w:val="00791F4F"/>
    <w:rsid w:val="00791F54"/>
    <w:rsid w:val="00791F5E"/>
    <w:rsid w:val="00792013"/>
    <w:rsid w:val="00793200"/>
    <w:rsid w:val="00794DE4"/>
    <w:rsid w:val="007956B8"/>
    <w:rsid w:val="00795D18"/>
    <w:rsid w:val="007963A0"/>
    <w:rsid w:val="007963DC"/>
    <w:rsid w:val="0079665D"/>
    <w:rsid w:val="007967C1"/>
    <w:rsid w:val="00797F27"/>
    <w:rsid w:val="007A00F8"/>
    <w:rsid w:val="007A03BC"/>
    <w:rsid w:val="007A0895"/>
    <w:rsid w:val="007A107C"/>
    <w:rsid w:val="007A1331"/>
    <w:rsid w:val="007A17B8"/>
    <w:rsid w:val="007A19F2"/>
    <w:rsid w:val="007A1F96"/>
    <w:rsid w:val="007A36A4"/>
    <w:rsid w:val="007A3B00"/>
    <w:rsid w:val="007A499A"/>
    <w:rsid w:val="007A4F7F"/>
    <w:rsid w:val="007A60BB"/>
    <w:rsid w:val="007A7309"/>
    <w:rsid w:val="007A7811"/>
    <w:rsid w:val="007A7D52"/>
    <w:rsid w:val="007B0EC2"/>
    <w:rsid w:val="007B182F"/>
    <w:rsid w:val="007B1BBB"/>
    <w:rsid w:val="007B411F"/>
    <w:rsid w:val="007B45E1"/>
    <w:rsid w:val="007B518E"/>
    <w:rsid w:val="007B545A"/>
    <w:rsid w:val="007B5802"/>
    <w:rsid w:val="007B647E"/>
    <w:rsid w:val="007B691E"/>
    <w:rsid w:val="007B6D70"/>
    <w:rsid w:val="007B7721"/>
    <w:rsid w:val="007C1611"/>
    <w:rsid w:val="007C2364"/>
    <w:rsid w:val="007C3180"/>
    <w:rsid w:val="007C3498"/>
    <w:rsid w:val="007C35BE"/>
    <w:rsid w:val="007C3903"/>
    <w:rsid w:val="007C3A6A"/>
    <w:rsid w:val="007C5413"/>
    <w:rsid w:val="007C6FAD"/>
    <w:rsid w:val="007C71D5"/>
    <w:rsid w:val="007C7652"/>
    <w:rsid w:val="007D03E8"/>
    <w:rsid w:val="007D0577"/>
    <w:rsid w:val="007D06DB"/>
    <w:rsid w:val="007D0AB4"/>
    <w:rsid w:val="007D0DFE"/>
    <w:rsid w:val="007D179E"/>
    <w:rsid w:val="007D1879"/>
    <w:rsid w:val="007D1DF9"/>
    <w:rsid w:val="007D3E76"/>
    <w:rsid w:val="007D41FC"/>
    <w:rsid w:val="007D449F"/>
    <w:rsid w:val="007D55B7"/>
    <w:rsid w:val="007D5AE7"/>
    <w:rsid w:val="007D5EDC"/>
    <w:rsid w:val="007D68E4"/>
    <w:rsid w:val="007D6A69"/>
    <w:rsid w:val="007D6DFC"/>
    <w:rsid w:val="007D7074"/>
    <w:rsid w:val="007D72E3"/>
    <w:rsid w:val="007D7D71"/>
    <w:rsid w:val="007E0518"/>
    <w:rsid w:val="007E079E"/>
    <w:rsid w:val="007E16BB"/>
    <w:rsid w:val="007E189F"/>
    <w:rsid w:val="007E1E3F"/>
    <w:rsid w:val="007E1F01"/>
    <w:rsid w:val="007E2055"/>
    <w:rsid w:val="007E3573"/>
    <w:rsid w:val="007E48D5"/>
    <w:rsid w:val="007E58FA"/>
    <w:rsid w:val="007E6109"/>
    <w:rsid w:val="007E6882"/>
    <w:rsid w:val="007E68CE"/>
    <w:rsid w:val="007E6D12"/>
    <w:rsid w:val="007F02B4"/>
    <w:rsid w:val="007F04D7"/>
    <w:rsid w:val="007F0F22"/>
    <w:rsid w:val="007F1098"/>
    <w:rsid w:val="007F157A"/>
    <w:rsid w:val="007F1EE1"/>
    <w:rsid w:val="007F21C8"/>
    <w:rsid w:val="007F24CB"/>
    <w:rsid w:val="007F34D7"/>
    <w:rsid w:val="007F36D0"/>
    <w:rsid w:val="007F4F2B"/>
    <w:rsid w:val="007F50EF"/>
    <w:rsid w:val="007F5492"/>
    <w:rsid w:val="007F5602"/>
    <w:rsid w:val="007F58A1"/>
    <w:rsid w:val="007F6F01"/>
    <w:rsid w:val="00800393"/>
    <w:rsid w:val="00801523"/>
    <w:rsid w:val="00801613"/>
    <w:rsid w:val="0080189A"/>
    <w:rsid w:val="00801932"/>
    <w:rsid w:val="0080249D"/>
    <w:rsid w:val="008036D9"/>
    <w:rsid w:val="00805827"/>
    <w:rsid w:val="008059F2"/>
    <w:rsid w:val="008060A9"/>
    <w:rsid w:val="00806665"/>
    <w:rsid w:val="008068B5"/>
    <w:rsid w:val="00806D78"/>
    <w:rsid w:val="00807348"/>
    <w:rsid w:val="00810ADC"/>
    <w:rsid w:val="00811B80"/>
    <w:rsid w:val="00811F27"/>
    <w:rsid w:val="00812F1C"/>
    <w:rsid w:val="00813856"/>
    <w:rsid w:val="00813C6B"/>
    <w:rsid w:val="00813E26"/>
    <w:rsid w:val="008143E9"/>
    <w:rsid w:val="00814BA9"/>
    <w:rsid w:val="0081548E"/>
    <w:rsid w:val="008156FA"/>
    <w:rsid w:val="00815937"/>
    <w:rsid w:val="00816EB5"/>
    <w:rsid w:val="00817070"/>
    <w:rsid w:val="00817AE5"/>
    <w:rsid w:val="008206DB"/>
    <w:rsid w:val="008208C4"/>
    <w:rsid w:val="008210EE"/>
    <w:rsid w:val="008213DF"/>
    <w:rsid w:val="00821599"/>
    <w:rsid w:val="00822005"/>
    <w:rsid w:val="008233EE"/>
    <w:rsid w:val="00823B30"/>
    <w:rsid w:val="00823DCB"/>
    <w:rsid w:val="008261F3"/>
    <w:rsid w:val="0082671D"/>
    <w:rsid w:val="00826D17"/>
    <w:rsid w:val="00826E63"/>
    <w:rsid w:val="00827122"/>
    <w:rsid w:val="008274D5"/>
    <w:rsid w:val="00827B87"/>
    <w:rsid w:val="00830587"/>
    <w:rsid w:val="00830C9D"/>
    <w:rsid w:val="00830D4D"/>
    <w:rsid w:val="00830F4E"/>
    <w:rsid w:val="008317FA"/>
    <w:rsid w:val="00832057"/>
    <w:rsid w:val="008336F8"/>
    <w:rsid w:val="00833740"/>
    <w:rsid w:val="00833AFE"/>
    <w:rsid w:val="00834136"/>
    <w:rsid w:val="00834D2B"/>
    <w:rsid w:val="00835501"/>
    <w:rsid w:val="00835546"/>
    <w:rsid w:val="00836727"/>
    <w:rsid w:val="00836DBF"/>
    <w:rsid w:val="00837039"/>
    <w:rsid w:val="0083768C"/>
    <w:rsid w:val="00837807"/>
    <w:rsid w:val="00840A90"/>
    <w:rsid w:val="00842114"/>
    <w:rsid w:val="00842579"/>
    <w:rsid w:val="00842A2F"/>
    <w:rsid w:val="00843312"/>
    <w:rsid w:val="00843F5D"/>
    <w:rsid w:val="00844422"/>
    <w:rsid w:val="008445CA"/>
    <w:rsid w:val="00845435"/>
    <w:rsid w:val="008456B7"/>
    <w:rsid w:val="0084584A"/>
    <w:rsid w:val="00845992"/>
    <w:rsid w:val="00845A1A"/>
    <w:rsid w:val="00845F75"/>
    <w:rsid w:val="00846199"/>
    <w:rsid w:val="00846D03"/>
    <w:rsid w:val="00847031"/>
    <w:rsid w:val="0084705F"/>
    <w:rsid w:val="0084737C"/>
    <w:rsid w:val="00847EB1"/>
    <w:rsid w:val="0085090F"/>
    <w:rsid w:val="00850DBB"/>
    <w:rsid w:val="00851362"/>
    <w:rsid w:val="00851915"/>
    <w:rsid w:val="0085212D"/>
    <w:rsid w:val="008537A6"/>
    <w:rsid w:val="00854343"/>
    <w:rsid w:val="00854416"/>
    <w:rsid w:val="00854FBA"/>
    <w:rsid w:val="00855584"/>
    <w:rsid w:val="00855DD8"/>
    <w:rsid w:val="00855EDF"/>
    <w:rsid w:val="0085664A"/>
    <w:rsid w:val="0085677A"/>
    <w:rsid w:val="00856CA5"/>
    <w:rsid w:val="008573A3"/>
    <w:rsid w:val="008576EC"/>
    <w:rsid w:val="00857CDA"/>
    <w:rsid w:val="00857D37"/>
    <w:rsid w:val="008611CD"/>
    <w:rsid w:val="008617DC"/>
    <w:rsid w:val="00861C59"/>
    <w:rsid w:val="00863160"/>
    <w:rsid w:val="008636D1"/>
    <w:rsid w:val="00863E54"/>
    <w:rsid w:val="0086441E"/>
    <w:rsid w:val="00864D42"/>
    <w:rsid w:val="008654E5"/>
    <w:rsid w:val="00866B51"/>
    <w:rsid w:val="0087001D"/>
    <w:rsid w:val="00870B5C"/>
    <w:rsid w:val="008728FC"/>
    <w:rsid w:val="00872DAE"/>
    <w:rsid w:val="00872E5E"/>
    <w:rsid w:val="00872F18"/>
    <w:rsid w:val="00873519"/>
    <w:rsid w:val="00873B97"/>
    <w:rsid w:val="00874926"/>
    <w:rsid w:val="00875333"/>
    <w:rsid w:val="00875689"/>
    <w:rsid w:val="00875BD6"/>
    <w:rsid w:val="00876340"/>
    <w:rsid w:val="00876359"/>
    <w:rsid w:val="00876CA6"/>
    <w:rsid w:val="00876D2E"/>
    <w:rsid w:val="00876E91"/>
    <w:rsid w:val="00877025"/>
    <w:rsid w:val="00877F32"/>
    <w:rsid w:val="008834EA"/>
    <w:rsid w:val="00883800"/>
    <w:rsid w:val="008838CA"/>
    <w:rsid w:val="0088409B"/>
    <w:rsid w:val="00884270"/>
    <w:rsid w:val="008852DB"/>
    <w:rsid w:val="00885F67"/>
    <w:rsid w:val="00886D8B"/>
    <w:rsid w:val="00886E12"/>
    <w:rsid w:val="00886F38"/>
    <w:rsid w:val="008872DF"/>
    <w:rsid w:val="0089083F"/>
    <w:rsid w:val="00890A73"/>
    <w:rsid w:val="008912CF"/>
    <w:rsid w:val="00891603"/>
    <w:rsid w:val="00892043"/>
    <w:rsid w:val="0089248A"/>
    <w:rsid w:val="00892753"/>
    <w:rsid w:val="008933F7"/>
    <w:rsid w:val="008938D2"/>
    <w:rsid w:val="00894753"/>
    <w:rsid w:val="00894A42"/>
    <w:rsid w:val="00894A65"/>
    <w:rsid w:val="00895FA7"/>
    <w:rsid w:val="008963AC"/>
    <w:rsid w:val="00896873"/>
    <w:rsid w:val="008A081F"/>
    <w:rsid w:val="008A0DB3"/>
    <w:rsid w:val="008A19A6"/>
    <w:rsid w:val="008A1F01"/>
    <w:rsid w:val="008A22DC"/>
    <w:rsid w:val="008A25FF"/>
    <w:rsid w:val="008A275F"/>
    <w:rsid w:val="008A3330"/>
    <w:rsid w:val="008A44AF"/>
    <w:rsid w:val="008A49E5"/>
    <w:rsid w:val="008A4D7E"/>
    <w:rsid w:val="008A4F93"/>
    <w:rsid w:val="008A5377"/>
    <w:rsid w:val="008A575C"/>
    <w:rsid w:val="008A5C90"/>
    <w:rsid w:val="008A5E50"/>
    <w:rsid w:val="008A7E1A"/>
    <w:rsid w:val="008B1460"/>
    <w:rsid w:val="008B1D42"/>
    <w:rsid w:val="008B209F"/>
    <w:rsid w:val="008B261A"/>
    <w:rsid w:val="008B2D25"/>
    <w:rsid w:val="008B392F"/>
    <w:rsid w:val="008B4E20"/>
    <w:rsid w:val="008B50FB"/>
    <w:rsid w:val="008B5138"/>
    <w:rsid w:val="008B5343"/>
    <w:rsid w:val="008B5CE2"/>
    <w:rsid w:val="008B693A"/>
    <w:rsid w:val="008B7161"/>
    <w:rsid w:val="008B7482"/>
    <w:rsid w:val="008C02FD"/>
    <w:rsid w:val="008C045E"/>
    <w:rsid w:val="008C07F1"/>
    <w:rsid w:val="008C0BB2"/>
    <w:rsid w:val="008C12D5"/>
    <w:rsid w:val="008C1956"/>
    <w:rsid w:val="008C22C3"/>
    <w:rsid w:val="008C3805"/>
    <w:rsid w:val="008C47AD"/>
    <w:rsid w:val="008C490E"/>
    <w:rsid w:val="008C5046"/>
    <w:rsid w:val="008C5498"/>
    <w:rsid w:val="008C67D3"/>
    <w:rsid w:val="008C77E4"/>
    <w:rsid w:val="008D03CA"/>
    <w:rsid w:val="008D1D2D"/>
    <w:rsid w:val="008D1ECA"/>
    <w:rsid w:val="008D2648"/>
    <w:rsid w:val="008D31D1"/>
    <w:rsid w:val="008D3535"/>
    <w:rsid w:val="008D49FF"/>
    <w:rsid w:val="008D608D"/>
    <w:rsid w:val="008D63B6"/>
    <w:rsid w:val="008D641A"/>
    <w:rsid w:val="008D6470"/>
    <w:rsid w:val="008D653E"/>
    <w:rsid w:val="008D6628"/>
    <w:rsid w:val="008D6AA2"/>
    <w:rsid w:val="008D7341"/>
    <w:rsid w:val="008D7504"/>
    <w:rsid w:val="008E2026"/>
    <w:rsid w:val="008E26A6"/>
    <w:rsid w:val="008E3A8E"/>
    <w:rsid w:val="008E4438"/>
    <w:rsid w:val="008E4739"/>
    <w:rsid w:val="008E4DB4"/>
    <w:rsid w:val="008E4DE2"/>
    <w:rsid w:val="008E58BC"/>
    <w:rsid w:val="008E61D4"/>
    <w:rsid w:val="008E69C2"/>
    <w:rsid w:val="008E6C57"/>
    <w:rsid w:val="008F0888"/>
    <w:rsid w:val="008F1789"/>
    <w:rsid w:val="008F1B17"/>
    <w:rsid w:val="008F274F"/>
    <w:rsid w:val="008F2B0B"/>
    <w:rsid w:val="008F2BED"/>
    <w:rsid w:val="008F3573"/>
    <w:rsid w:val="008F47FA"/>
    <w:rsid w:val="008F5115"/>
    <w:rsid w:val="008F5487"/>
    <w:rsid w:val="008F5D71"/>
    <w:rsid w:val="008F6211"/>
    <w:rsid w:val="008F6F1F"/>
    <w:rsid w:val="008F744C"/>
    <w:rsid w:val="008F771A"/>
    <w:rsid w:val="008F7BFD"/>
    <w:rsid w:val="00900B30"/>
    <w:rsid w:val="00900E54"/>
    <w:rsid w:val="00900F84"/>
    <w:rsid w:val="009010EC"/>
    <w:rsid w:val="009010F9"/>
    <w:rsid w:val="0090128A"/>
    <w:rsid w:val="00901D83"/>
    <w:rsid w:val="00901E26"/>
    <w:rsid w:val="0090252A"/>
    <w:rsid w:val="00902620"/>
    <w:rsid w:val="00903B7F"/>
    <w:rsid w:val="0090518C"/>
    <w:rsid w:val="0090555F"/>
    <w:rsid w:val="009057D9"/>
    <w:rsid w:val="00905F0D"/>
    <w:rsid w:val="009065F8"/>
    <w:rsid w:val="00906AFB"/>
    <w:rsid w:val="0090753E"/>
    <w:rsid w:val="00910158"/>
    <w:rsid w:val="009101E9"/>
    <w:rsid w:val="00910ADB"/>
    <w:rsid w:val="00910FEE"/>
    <w:rsid w:val="00912A94"/>
    <w:rsid w:val="00912AFE"/>
    <w:rsid w:val="00914E1E"/>
    <w:rsid w:val="0091571D"/>
    <w:rsid w:val="009163DE"/>
    <w:rsid w:val="009164CA"/>
    <w:rsid w:val="00917B56"/>
    <w:rsid w:val="009206CB"/>
    <w:rsid w:val="00920E82"/>
    <w:rsid w:val="0092131A"/>
    <w:rsid w:val="009219B4"/>
    <w:rsid w:val="009224E2"/>
    <w:rsid w:val="00923090"/>
    <w:rsid w:val="009236F4"/>
    <w:rsid w:val="00924505"/>
    <w:rsid w:val="009252B1"/>
    <w:rsid w:val="00925BED"/>
    <w:rsid w:val="009262F0"/>
    <w:rsid w:val="009268C6"/>
    <w:rsid w:val="00926B77"/>
    <w:rsid w:val="00926CA8"/>
    <w:rsid w:val="009273FC"/>
    <w:rsid w:val="009274B7"/>
    <w:rsid w:val="0092756A"/>
    <w:rsid w:val="00930387"/>
    <w:rsid w:val="00930D2B"/>
    <w:rsid w:val="00932660"/>
    <w:rsid w:val="00932FBB"/>
    <w:rsid w:val="009333E8"/>
    <w:rsid w:val="00933524"/>
    <w:rsid w:val="00934317"/>
    <w:rsid w:val="009351D9"/>
    <w:rsid w:val="00935326"/>
    <w:rsid w:val="00935AA1"/>
    <w:rsid w:val="00936F46"/>
    <w:rsid w:val="009378AD"/>
    <w:rsid w:val="00940074"/>
    <w:rsid w:val="00940E6D"/>
    <w:rsid w:val="00941BFB"/>
    <w:rsid w:val="00941D91"/>
    <w:rsid w:val="00941F9C"/>
    <w:rsid w:val="009421B7"/>
    <w:rsid w:val="009443BD"/>
    <w:rsid w:val="009445D1"/>
    <w:rsid w:val="00944605"/>
    <w:rsid w:val="00945218"/>
    <w:rsid w:val="00945390"/>
    <w:rsid w:val="009456E6"/>
    <w:rsid w:val="00945E12"/>
    <w:rsid w:val="00946003"/>
    <w:rsid w:val="009466D4"/>
    <w:rsid w:val="0094697E"/>
    <w:rsid w:val="00946F13"/>
    <w:rsid w:val="00947701"/>
    <w:rsid w:val="00947F95"/>
    <w:rsid w:val="00950F2F"/>
    <w:rsid w:val="009516C4"/>
    <w:rsid w:val="00951FC7"/>
    <w:rsid w:val="00952055"/>
    <w:rsid w:val="009521C5"/>
    <w:rsid w:val="009526B8"/>
    <w:rsid w:val="00954149"/>
    <w:rsid w:val="0095509F"/>
    <w:rsid w:val="00956711"/>
    <w:rsid w:val="009571BD"/>
    <w:rsid w:val="00957BCE"/>
    <w:rsid w:val="00957E97"/>
    <w:rsid w:val="00960104"/>
    <w:rsid w:val="00960442"/>
    <w:rsid w:val="0096224B"/>
    <w:rsid w:val="0096224D"/>
    <w:rsid w:val="00962490"/>
    <w:rsid w:val="009630BA"/>
    <w:rsid w:val="009649D0"/>
    <w:rsid w:val="0096523D"/>
    <w:rsid w:val="00965B65"/>
    <w:rsid w:val="00966402"/>
    <w:rsid w:val="0096666F"/>
    <w:rsid w:val="00966D29"/>
    <w:rsid w:val="00967747"/>
    <w:rsid w:val="009679BB"/>
    <w:rsid w:val="00967DE6"/>
    <w:rsid w:val="00970382"/>
    <w:rsid w:val="009709E6"/>
    <w:rsid w:val="00970CE2"/>
    <w:rsid w:val="0097131D"/>
    <w:rsid w:val="00971E54"/>
    <w:rsid w:val="009720F0"/>
    <w:rsid w:val="00972F69"/>
    <w:rsid w:val="00973403"/>
    <w:rsid w:val="009734DC"/>
    <w:rsid w:val="00973742"/>
    <w:rsid w:val="00974CEC"/>
    <w:rsid w:val="00974EDB"/>
    <w:rsid w:val="00976F26"/>
    <w:rsid w:val="00976F93"/>
    <w:rsid w:val="00977C74"/>
    <w:rsid w:val="00980E50"/>
    <w:rsid w:val="00981039"/>
    <w:rsid w:val="00981193"/>
    <w:rsid w:val="009820A9"/>
    <w:rsid w:val="009821AA"/>
    <w:rsid w:val="00982814"/>
    <w:rsid w:val="009828C9"/>
    <w:rsid w:val="009830CC"/>
    <w:rsid w:val="00983631"/>
    <w:rsid w:val="00983850"/>
    <w:rsid w:val="009838B2"/>
    <w:rsid w:val="00983AAF"/>
    <w:rsid w:val="00984BAC"/>
    <w:rsid w:val="0098516C"/>
    <w:rsid w:val="009869F5"/>
    <w:rsid w:val="00987220"/>
    <w:rsid w:val="00990DDA"/>
    <w:rsid w:val="009910D9"/>
    <w:rsid w:val="00991C43"/>
    <w:rsid w:val="00992800"/>
    <w:rsid w:val="0099293C"/>
    <w:rsid w:val="00992F64"/>
    <w:rsid w:val="00993971"/>
    <w:rsid w:val="009939C6"/>
    <w:rsid w:val="009939FA"/>
    <w:rsid w:val="0099440D"/>
    <w:rsid w:val="00994DA0"/>
    <w:rsid w:val="00994E80"/>
    <w:rsid w:val="00994E83"/>
    <w:rsid w:val="00996401"/>
    <w:rsid w:val="009971CC"/>
    <w:rsid w:val="009A0173"/>
    <w:rsid w:val="009A0B23"/>
    <w:rsid w:val="009A0B27"/>
    <w:rsid w:val="009A0F40"/>
    <w:rsid w:val="009A13B9"/>
    <w:rsid w:val="009A27FB"/>
    <w:rsid w:val="009A296C"/>
    <w:rsid w:val="009A2AB7"/>
    <w:rsid w:val="009A2C6A"/>
    <w:rsid w:val="009A2C9D"/>
    <w:rsid w:val="009A2CAB"/>
    <w:rsid w:val="009A2D67"/>
    <w:rsid w:val="009A313F"/>
    <w:rsid w:val="009A3845"/>
    <w:rsid w:val="009A4B2D"/>
    <w:rsid w:val="009A4D57"/>
    <w:rsid w:val="009A5572"/>
    <w:rsid w:val="009A575B"/>
    <w:rsid w:val="009A5A12"/>
    <w:rsid w:val="009A5CB0"/>
    <w:rsid w:val="009A646E"/>
    <w:rsid w:val="009A6542"/>
    <w:rsid w:val="009A65DE"/>
    <w:rsid w:val="009A6FC8"/>
    <w:rsid w:val="009A7014"/>
    <w:rsid w:val="009A72A9"/>
    <w:rsid w:val="009B0013"/>
    <w:rsid w:val="009B00EC"/>
    <w:rsid w:val="009B027D"/>
    <w:rsid w:val="009B0FE0"/>
    <w:rsid w:val="009B105D"/>
    <w:rsid w:val="009B14D0"/>
    <w:rsid w:val="009B283B"/>
    <w:rsid w:val="009B2CDC"/>
    <w:rsid w:val="009B33D9"/>
    <w:rsid w:val="009B3980"/>
    <w:rsid w:val="009B540C"/>
    <w:rsid w:val="009B5639"/>
    <w:rsid w:val="009B5810"/>
    <w:rsid w:val="009B5989"/>
    <w:rsid w:val="009B5A00"/>
    <w:rsid w:val="009B5A71"/>
    <w:rsid w:val="009B5AC6"/>
    <w:rsid w:val="009B5C2C"/>
    <w:rsid w:val="009B6E1E"/>
    <w:rsid w:val="009B71FB"/>
    <w:rsid w:val="009B7BAF"/>
    <w:rsid w:val="009C0661"/>
    <w:rsid w:val="009C0DFF"/>
    <w:rsid w:val="009C1361"/>
    <w:rsid w:val="009C1547"/>
    <w:rsid w:val="009C1B7F"/>
    <w:rsid w:val="009C1D27"/>
    <w:rsid w:val="009C2117"/>
    <w:rsid w:val="009C3488"/>
    <w:rsid w:val="009C35E2"/>
    <w:rsid w:val="009C4059"/>
    <w:rsid w:val="009C4729"/>
    <w:rsid w:val="009C4901"/>
    <w:rsid w:val="009C57C6"/>
    <w:rsid w:val="009C5A89"/>
    <w:rsid w:val="009C5D1E"/>
    <w:rsid w:val="009C610D"/>
    <w:rsid w:val="009C63B2"/>
    <w:rsid w:val="009C6452"/>
    <w:rsid w:val="009C6A5E"/>
    <w:rsid w:val="009C6DED"/>
    <w:rsid w:val="009C783F"/>
    <w:rsid w:val="009C7EDF"/>
    <w:rsid w:val="009D09C7"/>
    <w:rsid w:val="009D1D21"/>
    <w:rsid w:val="009D237F"/>
    <w:rsid w:val="009D2424"/>
    <w:rsid w:val="009D250F"/>
    <w:rsid w:val="009D2632"/>
    <w:rsid w:val="009D456E"/>
    <w:rsid w:val="009D4645"/>
    <w:rsid w:val="009D470A"/>
    <w:rsid w:val="009D4E0B"/>
    <w:rsid w:val="009D4EED"/>
    <w:rsid w:val="009D5634"/>
    <w:rsid w:val="009D65C3"/>
    <w:rsid w:val="009D7660"/>
    <w:rsid w:val="009D7795"/>
    <w:rsid w:val="009D7BD1"/>
    <w:rsid w:val="009E0287"/>
    <w:rsid w:val="009E0654"/>
    <w:rsid w:val="009E0CF2"/>
    <w:rsid w:val="009E0D60"/>
    <w:rsid w:val="009E0F5E"/>
    <w:rsid w:val="009E147D"/>
    <w:rsid w:val="009E15D3"/>
    <w:rsid w:val="009E196C"/>
    <w:rsid w:val="009E219B"/>
    <w:rsid w:val="009E2737"/>
    <w:rsid w:val="009E3A61"/>
    <w:rsid w:val="009E418E"/>
    <w:rsid w:val="009E4BE8"/>
    <w:rsid w:val="009E5309"/>
    <w:rsid w:val="009E5D5A"/>
    <w:rsid w:val="009E6663"/>
    <w:rsid w:val="009E6946"/>
    <w:rsid w:val="009E7AA2"/>
    <w:rsid w:val="009E7F29"/>
    <w:rsid w:val="009F0E11"/>
    <w:rsid w:val="009F1295"/>
    <w:rsid w:val="009F1B50"/>
    <w:rsid w:val="009F25BE"/>
    <w:rsid w:val="009F2986"/>
    <w:rsid w:val="009F3FC9"/>
    <w:rsid w:val="009F4164"/>
    <w:rsid w:val="009F4314"/>
    <w:rsid w:val="009F4C2C"/>
    <w:rsid w:val="009F50AE"/>
    <w:rsid w:val="009F515E"/>
    <w:rsid w:val="009F5903"/>
    <w:rsid w:val="009F5C8A"/>
    <w:rsid w:val="009F5CC2"/>
    <w:rsid w:val="009F5ED9"/>
    <w:rsid w:val="009F61F9"/>
    <w:rsid w:val="009F6206"/>
    <w:rsid w:val="009F6336"/>
    <w:rsid w:val="009F7BFF"/>
    <w:rsid w:val="00A00471"/>
    <w:rsid w:val="00A012A0"/>
    <w:rsid w:val="00A013D1"/>
    <w:rsid w:val="00A0176C"/>
    <w:rsid w:val="00A01BC5"/>
    <w:rsid w:val="00A02498"/>
    <w:rsid w:val="00A02E50"/>
    <w:rsid w:val="00A03D9E"/>
    <w:rsid w:val="00A04B73"/>
    <w:rsid w:val="00A0597C"/>
    <w:rsid w:val="00A06BB6"/>
    <w:rsid w:val="00A07278"/>
    <w:rsid w:val="00A07A68"/>
    <w:rsid w:val="00A07BF5"/>
    <w:rsid w:val="00A11298"/>
    <w:rsid w:val="00A11881"/>
    <w:rsid w:val="00A11A39"/>
    <w:rsid w:val="00A130E7"/>
    <w:rsid w:val="00A136AF"/>
    <w:rsid w:val="00A15511"/>
    <w:rsid w:val="00A15E2B"/>
    <w:rsid w:val="00A15F2D"/>
    <w:rsid w:val="00A15FAC"/>
    <w:rsid w:val="00A16454"/>
    <w:rsid w:val="00A16AA3"/>
    <w:rsid w:val="00A16EBE"/>
    <w:rsid w:val="00A20D35"/>
    <w:rsid w:val="00A2195F"/>
    <w:rsid w:val="00A22551"/>
    <w:rsid w:val="00A22F1A"/>
    <w:rsid w:val="00A24745"/>
    <w:rsid w:val="00A25135"/>
    <w:rsid w:val="00A252AC"/>
    <w:rsid w:val="00A25414"/>
    <w:rsid w:val="00A25639"/>
    <w:rsid w:val="00A26382"/>
    <w:rsid w:val="00A268D4"/>
    <w:rsid w:val="00A26971"/>
    <w:rsid w:val="00A26C67"/>
    <w:rsid w:val="00A26E23"/>
    <w:rsid w:val="00A26EDC"/>
    <w:rsid w:val="00A2755C"/>
    <w:rsid w:val="00A279A6"/>
    <w:rsid w:val="00A3227C"/>
    <w:rsid w:val="00A32770"/>
    <w:rsid w:val="00A3297E"/>
    <w:rsid w:val="00A3355D"/>
    <w:rsid w:val="00A34297"/>
    <w:rsid w:val="00A3490B"/>
    <w:rsid w:val="00A35DDA"/>
    <w:rsid w:val="00A360E6"/>
    <w:rsid w:val="00A3661F"/>
    <w:rsid w:val="00A369AE"/>
    <w:rsid w:val="00A37291"/>
    <w:rsid w:val="00A374BA"/>
    <w:rsid w:val="00A37780"/>
    <w:rsid w:val="00A37B99"/>
    <w:rsid w:val="00A40B8A"/>
    <w:rsid w:val="00A40E0C"/>
    <w:rsid w:val="00A4156E"/>
    <w:rsid w:val="00A429DF"/>
    <w:rsid w:val="00A42B14"/>
    <w:rsid w:val="00A42C4C"/>
    <w:rsid w:val="00A43476"/>
    <w:rsid w:val="00A44081"/>
    <w:rsid w:val="00A44945"/>
    <w:rsid w:val="00A45636"/>
    <w:rsid w:val="00A4696F"/>
    <w:rsid w:val="00A471A8"/>
    <w:rsid w:val="00A4783F"/>
    <w:rsid w:val="00A47CBA"/>
    <w:rsid w:val="00A507AA"/>
    <w:rsid w:val="00A508CD"/>
    <w:rsid w:val="00A50EE3"/>
    <w:rsid w:val="00A51572"/>
    <w:rsid w:val="00A51A32"/>
    <w:rsid w:val="00A51B12"/>
    <w:rsid w:val="00A51BA5"/>
    <w:rsid w:val="00A520FC"/>
    <w:rsid w:val="00A52DE3"/>
    <w:rsid w:val="00A52F7E"/>
    <w:rsid w:val="00A53100"/>
    <w:rsid w:val="00A54009"/>
    <w:rsid w:val="00A5448A"/>
    <w:rsid w:val="00A55131"/>
    <w:rsid w:val="00A56559"/>
    <w:rsid w:val="00A56CD6"/>
    <w:rsid w:val="00A57044"/>
    <w:rsid w:val="00A570B4"/>
    <w:rsid w:val="00A573A0"/>
    <w:rsid w:val="00A57E75"/>
    <w:rsid w:val="00A57EAB"/>
    <w:rsid w:val="00A604EC"/>
    <w:rsid w:val="00A60E97"/>
    <w:rsid w:val="00A612FA"/>
    <w:rsid w:val="00A61D70"/>
    <w:rsid w:val="00A61EBB"/>
    <w:rsid w:val="00A62266"/>
    <w:rsid w:val="00A6272C"/>
    <w:rsid w:val="00A62C2B"/>
    <w:rsid w:val="00A6357E"/>
    <w:rsid w:val="00A644F8"/>
    <w:rsid w:val="00A65A1F"/>
    <w:rsid w:val="00A65C2B"/>
    <w:rsid w:val="00A65E3F"/>
    <w:rsid w:val="00A6641C"/>
    <w:rsid w:val="00A66497"/>
    <w:rsid w:val="00A66617"/>
    <w:rsid w:val="00A666EB"/>
    <w:rsid w:val="00A70583"/>
    <w:rsid w:val="00A717D2"/>
    <w:rsid w:val="00A71C0E"/>
    <w:rsid w:val="00A721E8"/>
    <w:rsid w:val="00A7269B"/>
    <w:rsid w:val="00A734F7"/>
    <w:rsid w:val="00A738AE"/>
    <w:rsid w:val="00A74CBA"/>
    <w:rsid w:val="00A75437"/>
    <w:rsid w:val="00A7557D"/>
    <w:rsid w:val="00A75D47"/>
    <w:rsid w:val="00A761F1"/>
    <w:rsid w:val="00A7676A"/>
    <w:rsid w:val="00A769C5"/>
    <w:rsid w:val="00A77316"/>
    <w:rsid w:val="00A7772E"/>
    <w:rsid w:val="00A77D62"/>
    <w:rsid w:val="00A81DC7"/>
    <w:rsid w:val="00A82C94"/>
    <w:rsid w:val="00A83816"/>
    <w:rsid w:val="00A839AC"/>
    <w:rsid w:val="00A84B22"/>
    <w:rsid w:val="00A85EDD"/>
    <w:rsid w:val="00A866AA"/>
    <w:rsid w:val="00A86E10"/>
    <w:rsid w:val="00A8781A"/>
    <w:rsid w:val="00A91D33"/>
    <w:rsid w:val="00A92641"/>
    <w:rsid w:val="00A93F07"/>
    <w:rsid w:val="00A94737"/>
    <w:rsid w:val="00A94D2C"/>
    <w:rsid w:val="00A953E5"/>
    <w:rsid w:val="00A95BDA"/>
    <w:rsid w:val="00A95C26"/>
    <w:rsid w:val="00A9678B"/>
    <w:rsid w:val="00A96A40"/>
    <w:rsid w:val="00A972AD"/>
    <w:rsid w:val="00A9752B"/>
    <w:rsid w:val="00A97CA4"/>
    <w:rsid w:val="00A97FA8"/>
    <w:rsid w:val="00AA05A6"/>
    <w:rsid w:val="00AA0B49"/>
    <w:rsid w:val="00AA138F"/>
    <w:rsid w:val="00AA1FED"/>
    <w:rsid w:val="00AA243E"/>
    <w:rsid w:val="00AA2981"/>
    <w:rsid w:val="00AA37B4"/>
    <w:rsid w:val="00AA43D7"/>
    <w:rsid w:val="00AA459F"/>
    <w:rsid w:val="00AA4E0E"/>
    <w:rsid w:val="00AA58C4"/>
    <w:rsid w:val="00AA6C1B"/>
    <w:rsid w:val="00AA7A52"/>
    <w:rsid w:val="00AB27AF"/>
    <w:rsid w:val="00AB2C35"/>
    <w:rsid w:val="00AB38D1"/>
    <w:rsid w:val="00AB4411"/>
    <w:rsid w:val="00AB4BB7"/>
    <w:rsid w:val="00AB52C9"/>
    <w:rsid w:val="00AB5823"/>
    <w:rsid w:val="00AB63A1"/>
    <w:rsid w:val="00AB6C31"/>
    <w:rsid w:val="00AB6E73"/>
    <w:rsid w:val="00AB6E76"/>
    <w:rsid w:val="00AB7D25"/>
    <w:rsid w:val="00AC131E"/>
    <w:rsid w:val="00AC19B0"/>
    <w:rsid w:val="00AC1CE9"/>
    <w:rsid w:val="00AC1E7E"/>
    <w:rsid w:val="00AC1FC3"/>
    <w:rsid w:val="00AC2A69"/>
    <w:rsid w:val="00AC3441"/>
    <w:rsid w:val="00AC3C46"/>
    <w:rsid w:val="00AC42F1"/>
    <w:rsid w:val="00AC5CAA"/>
    <w:rsid w:val="00AC60E1"/>
    <w:rsid w:val="00AC6281"/>
    <w:rsid w:val="00AC6521"/>
    <w:rsid w:val="00AC688D"/>
    <w:rsid w:val="00AC6A9F"/>
    <w:rsid w:val="00AC70E1"/>
    <w:rsid w:val="00AC70E5"/>
    <w:rsid w:val="00AC70F1"/>
    <w:rsid w:val="00AC72C2"/>
    <w:rsid w:val="00AC7903"/>
    <w:rsid w:val="00AC7BFE"/>
    <w:rsid w:val="00AD0A02"/>
    <w:rsid w:val="00AD0F73"/>
    <w:rsid w:val="00AD163E"/>
    <w:rsid w:val="00AD1C9C"/>
    <w:rsid w:val="00AD27E2"/>
    <w:rsid w:val="00AD2C92"/>
    <w:rsid w:val="00AD2CDB"/>
    <w:rsid w:val="00AD2D29"/>
    <w:rsid w:val="00AD32EB"/>
    <w:rsid w:val="00AD3B7F"/>
    <w:rsid w:val="00AD41DD"/>
    <w:rsid w:val="00AD46D9"/>
    <w:rsid w:val="00AD47BB"/>
    <w:rsid w:val="00AD6C5D"/>
    <w:rsid w:val="00AD6D60"/>
    <w:rsid w:val="00AD6F0B"/>
    <w:rsid w:val="00AD70EB"/>
    <w:rsid w:val="00AD76D8"/>
    <w:rsid w:val="00AD7E03"/>
    <w:rsid w:val="00AE1309"/>
    <w:rsid w:val="00AE2310"/>
    <w:rsid w:val="00AE23C6"/>
    <w:rsid w:val="00AE3715"/>
    <w:rsid w:val="00AE3917"/>
    <w:rsid w:val="00AE4A96"/>
    <w:rsid w:val="00AE511E"/>
    <w:rsid w:val="00AE547B"/>
    <w:rsid w:val="00AE674D"/>
    <w:rsid w:val="00AE6FFA"/>
    <w:rsid w:val="00AF049A"/>
    <w:rsid w:val="00AF0808"/>
    <w:rsid w:val="00AF0B07"/>
    <w:rsid w:val="00AF0CD2"/>
    <w:rsid w:val="00AF1413"/>
    <w:rsid w:val="00AF181E"/>
    <w:rsid w:val="00AF238D"/>
    <w:rsid w:val="00AF33EE"/>
    <w:rsid w:val="00AF3629"/>
    <w:rsid w:val="00AF3736"/>
    <w:rsid w:val="00AF4370"/>
    <w:rsid w:val="00AF5677"/>
    <w:rsid w:val="00AF5A6A"/>
    <w:rsid w:val="00AF6397"/>
    <w:rsid w:val="00AF714A"/>
    <w:rsid w:val="00AF75F3"/>
    <w:rsid w:val="00AF76FC"/>
    <w:rsid w:val="00B00FC8"/>
    <w:rsid w:val="00B01085"/>
    <w:rsid w:val="00B01528"/>
    <w:rsid w:val="00B01A87"/>
    <w:rsid w:val="00B01BA2"/>
    <w:rsid w:val="00B025C4"/>
    <w:rsid w:val="00B028DE"/>
    <w:rsid w:val="00B03873"/>
    <w:rsid w:val="00B03E68"/>
    <w:rsid w:val="00B03FED"/>
    <w:rsid w:val="00B0443E"/>
    <w:rsid w:val="00B044E1"/>
    <w:rsid w:val="00B04596"/>
    <w:rsid w:val="00B05897"/>
    <w:rsid w:val="00B0620A"/>
    <w:rsid w:val="00B0753A"/>
    <w:rsid w:val="00B12379"/>
    <w:rsid w:val="00B12EA9"/>
    <w:rsid w:val="00B13011"/>
    <w:rsid w:val="00B133D9"/>
    <w:rsid w:val="00B13AA5"/>
    <w:rsid w:val="00B13E56"/>
    <w:rsid w:val="00B14428"/>
    <w:rsid w:val="00B14554"/>
    <w:rsid w:val="00B14A49"/>
    <w:rsid w:val="00B15B53"/>
    <w:rsid w:val="00B15E47"/>
    <w:rsid w:val="00B168C2"/>
    <w:rsid w:val="00B17A9A"/>
    <w:rsid w:val="00B17F46"/>
    <w:rsid w:val="00B20719"/>
    <w:rsid w:val="00B20800"/>
    <w:rsid w:val="00B22FA2"/>
    <w:rsid w:val="00B22FCF"/>
    <w:rsid w:val="00B23D06"/>
    <w:rsid w:val="00B24092"/>
    <w:rsid w:val="00B24615"/>
    <w:rsid w:val="00B2512F"/>
    <w:rsid w:val="00B25410"/>
    <w:rsid w:val="00B263BD"/>
    <w:rsid w:val="00B268AB"/>
    <w:rsid w:val="00B270E4"/>
    <w:rsid w:val="00B274E0"/>
    <w:rsid w:val="00B27CFE"/>
    <w:rsid w:val="00B27F22"/>
    <w:rsid w:val="00B3132F"/>
    <w:rsid w:val="00B31D78"/>
    <w:rsid w:val="00B31F31"/>
    <w:rsid w:val="00B32772"/>
    <w:rsid w:val="00B32E2D"/>
    <w:rsid w:val="00B33096"/>
    <w:rsid w:val="00B345AA"/>
    <w:rsid w:val="00B349AB"/>
    <w:rsid w:val="00B34EAF"/>
    <w:rsid w:val="00B34F08"/>
    <w:rsid w:val="00B352DF"/>
    <w:rsid w:val="00B35358"/>
    <w:rsid w:val="00B35811"/>
    <w:rsid w:val="00B35C46"/>
    <w:rsid w:val="00B35D2F"/>
    <w:rsid w:val="00B36442"/>
    <w:rsid w:val="00B37759"/>
    <w:rsid w:val="00B405B7"/>
    <w:rsid w:val="00B40646"/>
    <w:rsid w:val="00B40669"/>
    <w:rsid w:val="00B40E55"/>
    <w:rsid w:val="00B41A95"/>
    <w:rsid w:val="00B42055"/>
    <w:rsid w:val="00B420E6"/>
    <w:rsid w:val="00B42340"/>
    <w:rsid w:val="00B429B6"/>
    <w:rsid w:val="00B43EED"/>
    <w:rsid w:val="00B44000"/>
    <w:rsid w:val="00B444EE"/>
    <w:rsid w:val="00B454FA"/>
    <w:rsid w:val="00B45562"/>
    <w:rsid w:val="00B45B4B"/>
    <w:rsid w:val="00B45BDF"/>
    <w:rsid w:val="00B4733B"/>
    <w:rsid w:val="00B50A4B"/>
    <w:rsid w:val="00B5152E"/>
    <w:rsid w:val="00B51D27"/>
    <w:rsid w:val="00B520C6"/>
    <w:rsid w:val="00B53698"/>
    <w:rsid w:val="00B53C94"/>
    <w:rsid w:val="00B5462A"/>
    <w:rsid w:val="00B54990"/>
    <w:rsid w:val="00B54B78"/>
    <w:rsid w:val="00B55BD4"/>
    <w:rsid w:val="00B560C1"/>
    <w:rsid w:val="00B566A2"/>
    <w:rsid w:val="00B56C78"/>
    <w:rsid w:val="00B574F4"/>
    <w:rsid w:val="00B57DC6"/>
    <w:rsid w:val="00B6001B"/>
    <w:rsid w:val="00B611E9"/>
    <w:rsid w:val="00B61B7A"/>
    <w:rsid w:val="00B625C3"/>
    <w:rsid w:val="00B6295F"/>
    <w:rsid w:val="00B6296F"/>
    <w:rsid w:val="00B63136"/>
    <w:rsid w:val="00B63160"/>
    <w:rsid w:val="00B63642"/>
    <w:rsid w:val="00B64235"/>
    <w:rsid w:val="00B6453F"/>
    <w:rsid w:val="00B64D16"/>
    <w:rsid w:val="00B65202"/>
    <w:rsid w:val="00B66B23"/>
    <w:rsid w:val="00B672A2"/>
    <w:rsid w:val="00B67E2E"/>
    <w:rsid w:val="00B70C8A"/>
    <w:rsid w:val="00B7120E"/>
    <w:rsid w:val="00B713EA"/>
    <w:rsid w:val="00B728CE"/>
    <w:rsid w:val="00B73755"/>
    <w:rsid w:val="00B7386B"/>
    <w:rsid w:val="00B73D59"/>
    <w:rsid w:val="00B74043"/>
    <w:rsid w:val="00B746AE"/>
    <w:rsid w:val="00B757B4"/>
    <w:rsid w:val="00B7622A"/>
    <w:rsid w:val="00B76257"/>
    <w:rsid w:val="00B765AF"/>
    <w:rsid w:val="00B76724"/>
    <w:rsid w:val="00B76A55"/>
    <w:rsid w:val="00B80121"/>
    <w:rsid w:val="00B810A8"/>
    <w:rsid w:val="00B82D66"/>
    <w:rsid w:val="00B835EA"/>
    <w:rsid w:val="00B83797"/>
    <w:rsid w:val="00B83BE9"/>
    <w:rsid w:val="00B83E2E"/>
    <w:rsid w:val="00B8541C"/>
    <w:rsid w:val="00B86145"/>
    <w:rsid w:val="00B867BA"/>
    <w:rsid w:val="00B86B38"/>
    <w:rsid w:val="00B8759C"/>
    <w:rsid w:val="00B8797E"/>
    <w:rsid w:val="00B87DC4"/>
    <w:rsid w:val="00B9038D"/>
    <w:rsid w:val="00B90625"/>
    <w:rsid w:val="00B90670"/>
    <w:rsid w:val="00B907A9"/>
    <w:rsid w:val="00B90854"/>
    <w:rsid w:val="00B91008"/>
    <w:rsid w:val="00B911D1"/>
    <w:rsid w:val="00B924E6"/>
    <w:rsid w:val="00B925FC"/>
    <w:rsid w:val="00B927D5"/>
    <w:rsid w:val="00B92821"/>
    <w:rsid w:val="00B93DF9"/>
    <w:rsid w:val="00B9419B"/>
    <w:rsid w:val="00B943E2"/>
    <w:rsid w:val="00B95F1F"/>
    <w:rsid w:val="00B96139"/>
    <w:rsid w:val="00B962DA"/>
    <w:rsid w:val="00B9657E"/>
    <w:rsid w:val="00B970E0"/>
    <w:rsid w:val="00B9791C"/>
    <w:rsid w:val="00B97D24"/>
    <w:rsid w:val="00B97E63"/>
    <w:rsid w:val="00B97E83"/>
    <w:rsid w:val="00BA1741"/>
    <w:rsid w:val="00BA1B2C"/>
    <w:rsid w:val="00BA20F6"/>
    <w:rsid w:val="00BA2FCE"/>
    <w:rsid w:val="00BA352E"/>
    <w:rsid w:val="00BA4852"/>
    <w:rsid w:val="00BA4AD0"/>
    <w:rsid w:val="00BA55B8"/>
    <w:rsid w:val="00BA5928"/>
    <w:rsid w:val="00BA5A33"/>
    <w:rsid w:val="00BA6154"/>
    <w:rsid w:val="00BA7593"/>
    <w:rsid w:val="00BB164B"/>
    <w:rsid w:val="00BB1AD6"/>
    <w:rsid w:val="00BB20DA"/>
    <w:rsid w:val="00BB2ECB"/>
    <w:rsid w:val="00BB3920"/>
    <w:rsid w:val="00BB3C34"/>
    <w:rsid w:val="00BB473E"/>
    <w:rsid w:val="00BB5BB4"/>
    <w:rsid w:val="00BB647B"/>
    <w:rsid w:val="00BB70F6"/>
    <w:rsid w:val="00BB7CF5"/>
    <w:rsid w:val="00BC1890"/>
    <w:rsid w:val="00BC198A"/>
    <w:rsid w:val="00BC2CE7"/>
    <w:rsid w:val="00BC2D98"/>
    <w:rsid w:val="00BC31DF"/>
    <w:rsid w:val="00BC33E9"/>
    <w:rsid w:val="00BC372B"/>
    <w:rsid w:val="00BC3FED"/>
    <w:rsid w:val="00BC45AF"/>
    <w:rsid w:val="00BC4646"/>
    <w:rsid w:val="00BC4B09"/>
    <w:rsid w:val="00BC4C4B"/>
    <w:rsid w:val="00BD00BD"/>
    <w:rsid w:val="00BD00E3"/>
    <w:rsid w:val="00BD06BD"/>
    <w:rsid w:val="00BD0B45"/>
    <w:rsid w:val="00BD0B7E"/>
    <w:rsid w:val="00BD0CF8"/>
    <w:rsid w:val="00BD0E04"/>
    <w:rsid w:val="00BD1F81"/>
    <w:rsid w:val="00BD231F"/>
    <w:rsid w:val="00BD273A"/>
    <w:rsid w:val="00BD2BE4"/>
    <w:rsid w:val="00BD2D8D"/>
    <w:rsid w:val="00BD467C"/>
    <w:rsid w:val="00BD4785"/>
    <w:rsid w:val="00BD50FF"/>
    <w:rsid w:val="00BD64B9"/>
    <w:rsid w:val="00BD71AE"/>
    <w:rsid w:val="00BD759D"/>
    <w:rsid w:val="00BD7B93"/>
    <w:rsid w:val="00BE0D28"/>
    <w:rsid w:val="00BE0E71"/>
    <w:rsid w:val="00BE0E7E"/>
    <w:rsid w:val="00BE25E7"/>
    <w:rsid w:val="00BE37E1"/>
    <w:rsid w:val="00BE3B1F"/>
    <w:rsid w:val="00BE4F81"/>
    <w:rsid w:val="00BE571A"/>
    <w:rsid w:val="00BE5A4A"/>
    <w:rsid w:val="00BE62D6"/>
    <w:rsid w:val="00BE6632"/>
    <w:rsid w:val="00BE7596"/>
    <w:rsid w:val="00BE7BC3"/>
    <w:rsid w:val="00BE7C27"/>
    <w:rsid w:val="00BF1695"/>
    <w:rsid w:val="00BF19C1"/>
    <w:rsid w:val="00BF1D82"/>
    <w:rsid w:val="00BF2BB6"/>
    <w:rsid w:val="00BF3968"/>
    <w:rsid w:val="00BF4324"/>
    <w:rsid w:val="00BF465C"/>
    <w:rsid w:val="00BF497C"/>
    <w:rsid w:val="00BF5245"/>
    <w:rsid w:val="00BF5552"/>
    <w:rsid w:val="00BF58D3"/>
    <w:rsid w:val="00BF5C87"/>
    <w:rsid w:val="00BF65BF"/>
    <w:rsid w:val="00BF69D4"/>
    <w:rsid w:val="00BF7651"/>
    <w:rsid w:val="00BF7E7A"/>
    <w:rsid w:val="00C0002E"/>
    <w:rsid w:val="00C002AB"/>
    <w:rsid w:val="00C0037A"/>
    <w:rsid w:val="00C0062A"/>
    <w:rsid w:val="00C0085A"/>
    <w:rsid w:val="00C00EFA"/>
    <w:rsid w:val="00C010EB"/>
    <w:rsid w:val="00C013E1"/>
    <w:rsid w:val="00C01F98"/>
    <w:rsid w:val="00C02043"/>
    <w:rsid w:val="00C0246A"/>
    <w:rsid w:val="00C024C3"/>
    <w:rsid w:val="00C02A04"/>
    <w:rsid w:val="00C03886"/>
    <w:rsid w:val="00C04B97"/>
    <w:rsid w:val="00C0531C"/>
    <w:rsid w:val="00C053BE"/>
    <w:rsid w:val="00C05433"/>
    <w:rsid w:val="00C05739"/>
    <w:rsid w:val="00C0639A"/>
    <w:rsid w:val="00C06C78"/>
    <w:rsid w:val="00C06F58"/>
    <w:rsid w:val="00C0728B"/>
    <w:rsid w:val="00C1051A"/>
    <w:rsid w:val="00C10858"/>
    <w:rsid w:val="00C10BBB"/>
    <w:rsid w:val="00C119DD"/>
    <w:rsid w:val="00C11D78"/>
    <w:rsid w:val="00C11ED7"/>
    <w:rsid w:val="00C1245E"/>
    <w:rsid w:val="00C12C13"/>
    <w:rsid w:val="00C12E8F"/>
    <w:rsid w:val="00C130B1"/>
    <w:rsid w:val="00C1374C"/>
    <w:rsid w:val="00C138C6"/>
    <w:rsid w:val="00C14A6F"/>
    <w:rsid w:val="00C14CCE"/>
    <w:rsid w:val="00C1521B"/>
    <w:rsid w:val="00C170C2"/>
    <w:rsid w:val="00C17763"/>
    <w:rsid w:val="00C177F5"/>
    <w:rsid w:val="00C17801"/>
    <w:rsid w:val="00C2116C"/>
    <w:rsid w:val="00C21323"/>
    <w:rsid w:val="00C22BD4"/>
    <w:rsid w:val="00C23419"/>
    <w:rsid w:val="00C24474"/>
    <w:rsid w:val="00C24FE5"/>
    <w:rsid w:val="00C25019"/>
    <w:rsid w:val="00C250C4"/>
    <w:rsid w:val="00C2538D"/>
    <w:rsid w:val="00C25A1A"/>
    <w:rsid w:val="00C26866"/>
    <w:rsid w:val="00C26D87"/>
    <w:rsid w:val="00C2724A"/>
    <w:rsid w:val="00C27529"/>
    <w:rsid w:val="00C30615"/>
    <w:rsid w:val="00C307A4"/>
    <w:rsid w:val="00C3090F"/>
    <w:rsid w:val="00C30BFA"/>
    <w:rsid w:val="00C30F48"/>
    <w:rsid w:val="00C31356"/>
    <w:rsid w:val="00C31C33"/>
    <w:rsid w:val="00C32423"/>
    <w:rsid w:val="00C32584"/>
    <w:rsid w:val="00C3362D"/>
    <w:rsid w:val="00C338F9"/>
    <w:rsid w:val="00C33C77"/>
    <w:rsid w:val="00C345AC"/>
    <w:rsid w:val="00C36D81"/>
    <w:rsid w:val="00C37CD5"/>
    <w:rsid w:val="00C40D72"/>
    <w:rsid w:val="00C40E29"/>
    <w:rsid w:val="00C40F97"/>
    <w:rsid w:val="00C4129C"/>
    <w:rsid w:val="00C41527"/>
    <w:rsid w:val="00C41E6C"/>
    <w:rsid w:val="00C429F9"/>
    <w:rsid w:val="00C42FB8"/>
    <w:rsid w:val="00C431A1"/>
    <w:rsid w:val="00C43211"/>
    <w:rsid w:val="00C43C54"/>
    <w:rsid w:val="00C45049"/>
    <w:rsid w:val="00C46990"/>
    <w:rsid w:val="00C46BA9"/>
    <w:rsid w:val="00C47666"/>
    <w:rsid w:val="00C477E0"/>
    <w:rsid w:val="00C52465"/>
    <w:rsid w:val="00C52C5B"/>
    <w:rsid w:val="00C52CF7"/>
    <w:rsid w:val="00C53E02"/>
    <w:rsid w:val="00C53EBD"/>
    <w:rsid w:val="00C53FE8"/>
    <w:rsid w:val="00C54E17"/>
    <w:rsid w:val="00C54FFD"/>
    <w:rsid w:val="00C5667E"/>
    <w:rsid w:val="00C56BF5"/>
    <w:rsid w:val="00C603ED"/>
    <w:rsid w:val="00C608E0"/>
    <w:rsid w:val="00C60B9C"/>
    <w:rsid w:val="00C60D1C"/>
    <w:rsid w:val="00C6141C"/>
    <w:rsid w:val="00C61511"/>
    <w:rsid w:val="00C63522"/>
    <w:rsid w:val="00C643FB"/>
    <w:rsid w:val="00C64B76"/>
    <w:rsid w:val="00C64DB4"/>
    <w:rsid w:val="00C65754"/>
    <w:rsid w:val="00C65911"/>
    <w:rsid w:val="00C663CB"/>
    <w:rsid w:val="00C70116"/>
    <w:rsid w:val="00C70621"/>
    <w:rsid w:val="00C706FF"/>
    <w:rsid w:val="00C71F98"/>
    <w:rsid w:val="00C721DC"/>
    <w:rsid w:val="00C7229E"/>
    <w:rsid w:val="00C72C25"/>
    <w:rsid w:val="00C72F2F"/>
    <w:rsid w:val="00C73432"/>
    <w:rsid w:val="00C73D3E"/>
    <w:rsid w:val="00C73E51"/>
    <w:rsid w:val="00C74071"/>
    <w:rsid w:val="00C740BF"/>
    <w:rsid w:val="00C74DFE"/>
    <w:rsid w:val="00C75695"/>
    <w:rsid w:val="00C75BB7"/>
    <w:rsid w:val="00C77458"/>
    <w:rsid w:val="00C77882"/>
    <w:rsid w:val="00C77BD6"/>
    <w:rsid w:val="00C8061B"/>
    <w:rsid w:val="00C813DB"/>
    <w:rsid w:val="00C8152D"/>
    <w:rsid w:val="00C81746"/>
    <w:rsid w:val="00C81C0A"/>
    <w:rsid w:val="00C81F23"/>
    <w:rsid w:val="00C82D67"/>
    <w:rsid w:val="00C83350"/>
    <w:rsid w:val="00C83871"/>
    <w:rsid w:val="00C8499F"/>
    <w:rsid w:val="00C85228"/>
    <w:rsid w:val="00C8533C"/>
    <w:rsid w:val="00C8542A"/>
    <w:rsid w:val="00C86D7C"/>
    <w:rsid w:val="00C87260"/>
    <w:rsid w:val="00C902B2"/>
    <w:rsid w:val="00C9104B"/>
    <w:rsid w:val="00C91C0B"/>
    <w:rsid w:val="00C91CE0"/>
    <w:rsid w:val="00C92A19"/>
    <w:rsid w:val="00C92AB4"/>
    <w:rsid w:val="00C92BC1"/>
    <w:rsid w:val="00C92F3E"/>
    <w:rsid w:val="00C93011"/>
    <w:rsid w:val="00C94B5B"/>
    <w:rsid w:val="00C94EF8"/>
    <w:rsid w:val="00C955F8"/>
    <w:rsid w:val="00C961FA"/>
    <w:rsid w:val="00C969F1"/>
    <w:rsid w:val="00C96C72"/>
    <w:rsid w:val="00C97CB9"/>
    <w:rsid w:val="00CA04BF"/>
    <w:rsid w:val="00CA0606"/>
    <w:rsid w:val="00CA0D81"/>
    <w:rsid w:val="00CA138F"/>
    <w:rsid w:val="00CA18BB"/>
    <w:rsid w:val="00CA19CB"/>
    <w:rsid w:val="00CA27FD"/>
    <w:rsid w:val="00CA2843"/>
    <w:rsid w:val="00CA2CAD"/>
    <w:rsid w:val="00CA324A"/>
    <w:rsid w:val="00CA3570"/>
    <w:rsid w:val="00CA3E22"/>
    <w:rsid w:val="00CA4E26"/>
    <w:rsid w:val="00CA522B"/>
    <w:rsid w:val="00CA55EB"/>
    <w:rsid w:val="00CA5C9A"/>
    <w:rsid w:val="00CA5D94"/>
    <w:rsid w:val="00CA6073"/>
    <w:rsid w:val="00CA6115"/>
    <w:rsid w:val="00CA668E"/>
    <w:rsid w:val="00CA6C7F"/>
    <w:rsid w:val="00CA71FA"/>
    <w:rsid w:val="00CB057A"/>
    <w:rsid w:val="00CB0C04"/>
    <w:rsid w:val="00CB1869"/>
    <w:rsid w:val="00CB1F05"/>
    <w:rsid w:val="00CB2421"/>
    <w:rsid w:val="00CB24C4"/>
    <w:rsid w:val="00CB29B6"/>
    <w:rsid w:val="00CB37FD"/>
    <w:rsid w:val="00CB398F"/>
    <w:rsid w:val="00CB495C"/>
    <w:rsid w:val="00CB4A83"/>
    <w:rsid w:val="00CB53A5"/>
    <w:rsid w:val="00CB5CC0"/>
    <w:rsid w:val="00CB5FB2"/>
    <w:rsid w:val="00CB6270"/>
    <w:rsid w:val="00CB6C50"/>
    <w:rsid w:val="00CB6FCD"/>
    <w:rsid w:val="00CB71E4"/>
    <w:rsid w:val="00CB75E3"/>
    <w:rsid w:val="00CB76CE"/>
    <w:rsid w:val="00CC01A0"/>
    <w:rsid w:val="00CC021A"/>
    <w:rsid w:val="00CC02B9"/>
    <w:rsid w:val="00CC2478"/>
    <w:rsid w:val="00CC2926"/>
    <w:rsid w:val="00CC2944"/>
    <w:rsid w:val="00CC2BB1"/>
    <w:rsid w:val="00CC2DE6"/>
    <w:rsid w:val="00CC316B"/>
    <w:rsid w:val="00CC34E7"/>
    <w:rsid w:val="00CC3E96"/>
    <w:rsid w:val="00CC4287"/>
    <w:rsid w:val="00CC4651"/>
    <w:rsid w:val="00CC4980"/>
    <w:rsid w:val="00CC4C37"/>
    <w:rsid w:val="00CC4D6A"/>
    <w:rsid w:val="00CC50D2"/>
    <w:rsid w:val="00CC5226"/>
    <w:rsid w:val="00CC5457"/>
    <w:rsid w:val="00CC5633"/>
    <w:rsid w:val="00CC5ECA"/>
    <w:rsid w:val="00CC6CC1"/>
    <w:rsid w:val="00CC6FF4"/>
    <w:rsid w:val="00CC76D9"/>
    <w:rsid w:val="00CD2146"/>
    <w:rsid w:val="00CD2276"/>
    <w:rsid w:val="00CD272D"/>
    <w:rsid w:val="00CD30B6"/>
    <w:rsid w:val="00CD3163"/>
    <w:rsid w:val="00CD34A7"/>
    <w:rsid w:val="00CD42CB"/>
    <w:rsid w:val="00CD4CB9"/>
    <w:rsid w:val="00CD4D59"/>
    <w:rsid w:val="00CD6124"/>
    <w:rsid w:val="00CD7A2C"/>
    <w:rsid w:val="00CD7AD9"/>
    <w:rsid w:val="00CE0957"/>
    <w:rsid w:val="00CE111D"/>
    <w:rsid w:val="00CE1C99"/>
    <w:rsid w:val="00CE1EBE"/>
    <w:rsid w:val="00CE2056"/>
    <w:rsid w:val="00CE27FF"/>
    <w:rsid w:val="00CE3160"/>
    <w:rsid w:val="00CE31BA"/>
    <w:rsid w:val="00CE3A4A"/>
    <w:rsid w:val="00CE412B"/>
    <w:rsid w:val="00CE4E63"/>
    <w:rsid w:val="00CE51A1"/>
    <w:rsid w:val="00CE656D"/>
    <w:rsid w:val="00CE6AC7"/>
    <w:rsid w:val="00CE7C59"/>
    <w:rsid w:val="00CF117D"/>
    <w:rsid w:val="00CF136E"/>
    <w:rsid w:val="00CF13CE"/>
    <w:rsid w:val="00CF1B3D"/>
    <w:rsid w:val="00CF3304"/>
    <w:rsid w:val="00CF3ADD"/>
    <w:rsid w:val="00CF3C97"/>
    <w:rsid w:val="00CF3E08"/>
    <w:rsid w:val="00CF3E2D"/>
    <w:rsid w:val="00CF4F81"/>
    <w:rsid w:val="00CF5623"/>
    <w:rsid w:val="00CF5981"/>
    <w:rsid w:val="00CF5CFB"/>
    <w:rsid w:val="00CF6E9D"/>
    <w:rsid w:val="00CF70CD"/>
    <w:rsid w:val="00CF7182"/>
    <w:rsid w:val="00CF7293"/>
    <w:rsid w:val="00CF7334"/>
    <w:rsid w:val="00CF7699"/>
    <w:rsid w:val="00CF78A0"/>
    <w:rsid w:val="00CF794D"/>
    <w:rsid w:val="00D00CB2"/>
    <w:rsid w:val="00D01245"/>
    <w:rsid w:val="00D03042"/>
    <w:rsid w:val="00D03209"/>
    <w:rsid w:val="00D0333D"/>
    <w:rsid w:val="00D03538"/>
    <w:rsid w:val="00D04363"/>
    <w:rsid w:val="00D0564A"/>
    <w:rsid w:val="00D06181"/>
    <w:rsid w:val="00D06397"/>
    <w:rsid w:val="00D06510"/>
    <w:rsid w:val="00D07965"/>
    <w:rsid w:val="00D1029F"/>
    <w:rsid w:val="00D10EC0"/>
    <w:rsid w:val="00D11787"/>
    <w:rsid w:val="00D1231A"/>
    <w:rsid w:val="00D1276E"/>
    <w:rsid w:val="00D12E88"/>
    <w:rsid w:val="00D136BB"/>
    <w:rsid w:val="00D13701"/>
    <w:rsid w:val="00D13F62"/>
    <w:rsid w:val="00D14672"/>
    <w:rsid w:val="00D156C7"/>
    <w:rsid w:val="00D16A78"/>
    <w:rsid w:val="00D16CC9"/>
    <w:rsid w:val="00D20934"/>
    <w:rsid w:val="00D20CC2"/>
    <w:rsid w:val="00D20D6A"/>
    <w:rsid w:val="00D20EBE"/>
    <w:rsid w:val="00D21B4D"/>
    <w:rsid w:val="00D2216F"/>
    <w:rsid w:val="00D2260B"/>
    <w:rsid w:val="00D226F8"/>
    <w:rsid w:val="00D22D1D"/>
    <w:rsid w:val="00D23584"/>
    <w:rsid w:val="00D23706"/>
    <w:rsid w:val="00D239BA"/>
    <w:rsid w:val="00D24083"/>
    <w:rsid w:val="00D24A86"/>
    <w:rsid w:val="00D25EAB"/>
    <w:rsid w:val="00D26631"/>
    <w:rsid w:val="00D26795"/>
    <w:rsid w:val="00D26CBB"/>
    <w:rsid w:val="00D271BE"/>
    <w:rsid w:val="00D271F1"/>
    <w:rsid w:val="00D272BF"/>
    <w:rsid w:val="00D27AB2"/>
    <w:rsid w:val="00D27D4E"/>
    <w:rsid w:val="00D27FF5"/>
    <w:rsid w:val="00D30107"/>
    <w:rsid w:val="00D30890"/>
    <w:rsid w:val="00D30C36"/>
    <w:rsid w:val="00D3158F"/>
    <w:rsid w:val="00D31A91"/>
    <w:rsid w:val="00D32CA5"/>
    <w:rsid w:val="00D3372D"/>
    <w:rsid w:val="00D33AC1"/>
    <w:rsid w:val="00D34E03"/>
    <w:rsid w:val="00D35B2F"/>
    <w:rsid w:val="00D36E52"/>
    <w:rsid w:val="00D37A1C"/>
    <w:rsid w:val="00D40727"/>
    <w:rsid w:val="00D413A7"/>
    <w:rsid w:val="00D4377F"/>
    <w:rsid w:val="00D43FAC"/>
    <w:rsid w:val="00D44636"/>
    <w:rsid w:val="00D456FE"/>
    <w:rsid w:val="00D45A15"/>
    <w:rsid w:val="00D479EE"/>
    <w:rsid w:val="00D50354"/>
    <w:rsid w:val="00D5055F"/>
    <w:rsid w:val="00D51845"/>
    <w:rsid w:val="00D51DD0"/>
    <w:rsid w:val="00D528A6"/>
    <w:rsid w:val="00D53A4A"/>
    <w:rsid w:val="00D53B1E"/>
    <w:rsid w:val="00D5458C"/>
    <w:rsid w:val="00D54B7C"/>
    <w:rsid w:val="00D54F61"/>
    <w:rsid w:val="00D5618A"/>
    <w:rsid w:val="00D56468"/>
    <w:rsid w:val="00D5660D"/>
    <w:rsid w:val="00D56DF1"/>
    <w:rsid w:val="00D578FD"/>
    <w:rsid w:val="00D579F3"/>
    <w:rsid w:val="00D6009A"/>
    <w:rsid w:val="00D610C9"/>
    <w:rsid w:val="00D611E4"/>
    <w:rsid w:val="00D61872"/>
    <w:rsid w:val="00D61A08"/>
    <w:rsid w:val="00D61C6E"/>
    <w:rsid w:val="00D63DFD"/>
    <w:rsid w:val="00D63E94"/>
    <w:rsid w:val="00D6462E"/>
    <w:rsid w:val="00D64725"/>
    <w:rsid w:val="00D65650"/>
    <w:rsid w:val="00D65976"/>
    <w:rsid w:val="00D6615C"/>
    <w:rsid w:val="00D672B9"/>
    <w:rsid w:val="00D677BA"/>
    <w:rsid w:val="00D67AF4"/>
    <w:rsid w:val="00D7249B"/>
    <w:rsid w:val="00D724D0"/>
    <w:rsid w:val="00D72657"/>
    <w:rsid w:val="00D72A34"/>
    <w:rsid w:val="00D7328D"/>
    <w:rsid w:val="00D74FD0"/>
    <w:rsid w:val="00D763D4"/>
    <w:rsid w:val="00D76407"/>
    <w:rsid w:val="00D774E8"/>
    <w:rsid w:val="00D778F7"/>
    <w:rsid w:val="00D804E9"/>
    <w:rsid w:val="00D80527"/>
    <w:rsid w:val="00D807E1"/>
    <w:rsid w:val="00D8137B"/>
    <w:rsid w:val="00D81A74"/>
    <w:rsid w:val="00D82E4F"/>
    <w:rsid w:val="00D83A4F"/>
    <w:rsid w:val="00D84A6B"/>
    <w:rsid w:val="00D865A6"/>
    <w:rsid w:val="00D86CA9"/>
    <w:rsid w:val="00D876C7"/>
    <w:rsid w:val="00D87894"/>
    <w:rsid w:val="00D87A52"/>
    <w:rsid w:val="00D9038E"/>
    <w:rsid w:val="00D918BE"/>
    <w:rsid w:val="00D91B67"/>
    <w:rsid w:val="00D926AF"/>
    <w:rsid w:val="00D935CE"/>
    <w:rsid w:val="00D93A14"/>
    <w:rsid w:val="00D94B41"/>
    <w:rsid w:val="00D94EEF"/>
    <w:rsid w:val="00D95205"/>
    <w:rsid w:val="00D95623"/>
    <w:rsid w:val="00D9586D"/>
    <w:rsid w:val="00D96B02"/>
    <w:rsid w:val="00D97C28"/>
    <w:rsid w:val="00DA07E1"/>
    <w:rsid w:val="00DA0D76"/>
    <w:rsid w:val="00DA0EF3"/>
    <w:rsid w:val="00DA1593"/>
    <w:rsid w:val="00DA1928"/>
    <w:rsid w:val="00DA2C28"/>
    <w:rsid w:val="00DA2C69"/>
    <w:rsid w:val="00DA2D8A"/>
    <w:rsid w:val="00DA3133"/>
    <w:rsid w:val="00DA35E5"/>
    <w:rsid w:val="00DA3C62"/>
    <w:rsid w:val="00DA3DB6"/>
    <w:rsid w:val="00DA492F"/>
    <w:rsid w:val="00DA4EA9"/>
    <w:rsid w:val="00DA60A3"/>
    <w:rsid w:val="00DA66FB"/>
    <w:rsid w:val="00DB00F6"/>
    <w:rsid w:val="00DB01BA"/>
    <w:rsid w:val="00DB103E"/>
    <w:rsid w:val="00DB15BA"/>
    <w:rsid w:val="00DB1D9A"/>
    <w:rsid w:val="00DB4BCB"/>
    <w:rsid w:val="00DB56D6"/>
    <w:rsid w:val="00DB5BEA"/>
    <w:rsid w:val="00DB68D5"/>
    <w:rsid w:val="00DB7858"/>
    <w:rsid w:val="00DB7ADF"/>
    <w:rsid w:val="00DB7E25"/>
    <w:rsid w:val="00DC00DC"/>
    <w:rsid w:val="00DC04A8"/>
    <w:rsid w:val="00DC0A50"/>
    <w:rsid w:val="00DC1114"/>
    <w:rsid w:val="00DC12F0"/>
    <w:rsid w:val="00DC2C9B"/>
    <w:rsid w:val="00DC390A"/>
    <w:rsid w:val="00DC3D9E"/>
    <w:rsid w:val="00DC42CC"/>
    <w:rsid w:val="00DC5F0C"/>
    <w:rsid w:val="00DC61E6"/>
    <w:rsid w:val="00DD0585"/>
    <w:rsid w:val="00DD14D7"/>
    <w:rsid w:val="00DD1910"/>
    <w:rsid w:val="00DD313F"/>
    <w:rsid w:val="00DD475A"/>
    <w:rsid w:val="00DD5023"/>
    <w:rsid w:val="00DD5835"/>
    <w:rsid w:val="00DD63E8"/>
    <w:rsid w:val="00DD649F"/>
    <w:rsid w:val="00DD6C0C"/>
    <w:rsid w:val="00DD6EEB"/>
    <w:rsid w:val="00DD7EBB"/>
    <w:rsid w:val="00DE0136"/>
    <w:rsid w:val="00DE01D2"/>
    <w:rsid w:val="00DE05DA"/>
    <w:rsid w:val="00DE1E99"/>
    <w:rsid w:val="00DE2B27"/>
    <w:rsid w:val="00DE32AB"/>
    <w:rsid w:val="00DE3679"/>
    <w:rsid w:val="00DE3F92"/>
    <w:rsid w:val="00DE4789"/>
    <w:rsid w:val="00DE579B"/>
    <w:rsid w:val="00DE5923"/>
    <w:rsid w:val="00DE629A"/>
    <w:rsid w:val="00DE7005"/>
    <w:rsid w:val="00DF0859"/>
    <w:rsid w:val="00DF1A39"/>
    <w:rsid w:val="00DF20F3"/>
    <w:rsid w:val="00DF2291"/>
    <w:rsid w:val="00DF2307"/>
    <w:rsid w:val="00DF2B20"/>
    <w:rsid w:val="00DF3D47"/>
    <w:rsid w:val="00DF3F9A"/>
    <w:rsid w:val="00DF4A75"/>
    <w:rsid w:val="00DF4AFE"/>
    <w:rsid w:val="00DF4F6B"/>
    <w:rsid w:val="00DF5C8D"/>
    <w:rsid w:val="00DF6209"/>
    <w:rsid w:val="00DF631D"/>
    <w:rsid w:val="00DF6E5D"/>
    <w:rsid w:val="00DF79AE"/>
    <w:rsid w:val="00DF7C39"/>
    <w:rsid w:val="00E00741"/>
    <w:rsid w:val="00E013B3"/>
    <w:rsid w:val="00E016F1"/>
    <w:rsid w:val="00E01CED"/>
    <w:rsid w:val="00E025A0"/>
    <w:rsid w:val="00E027E1"/>
    <w:rsid w:val="00E02961"/>
    <w:rsid w:val="00E03306"/>
    <w:rsid w:val="00E0490D"/>
    <w:rsid w:val="00E04A46"/>
    <w:rsid w:val="00E050D0"/>
    <w:rsid w:val="00E05BE8"/>
    <w:rsid w:val="00E05D24"/>
    <w:rsid w:val="00E05EE3"/>
    <w:rsid w:val="00E065E2"/>
    <w:rsid w:val="00E068D9"/>
    <w:rsid w:val="00E06F54"/>
    <w:rsid w:val="00E06F65"/>
    <w:rsid w:val="00E07AC0"/>
    <w:rsid w:val="00E07BC7"/>
    <w:rsid w:val="00E10593"/>
    <w:rsid w:val="00E10652"/>
    <w:rsid w:val="00E10884"/>
    <w:rsid w:val="00E114C0"/>
    <w:rsid w:val="00E11E12"/>
    <w:rsid w:val="00E11F2A"/>
    <w:rsid w:val="00E1223E"/>
    <w:rsid w:val="00E124C8"/>
    <w:rsid w:val="00E13D19"/>
    <w:rsid w:val="00E14128"/>
    <w:rsid w:val="00E1422F"/>
    <w:rsid w:val="00E148BC"/>
    <w:rsid w:val="00E14AE7"/>
    <w:rsid w:val="00E14D60"/>
    <w:rsid w:val="00E16011"/>
    <w:rsid w:val="00E16334"/>
    <w:rsid w:val="00E16C0B"/>
    <w:rsid w:val="00E170B6"/>
    <w:rsid w:val="00E1723D"/>
    <w:rsid w:val="00E17A07"/>
    <w:rsid w:val="00E206DD"/>
    <w:rsid w:val="00E2155A"/>
    <w:rsid w:val="00E21892"/>
    <w:rsid w:val="00E21F62"/>
    <w:rsid w:val="00E22167"/>
    <w:rsid w:val="00E22CAA"/>
    <w:rsid w:val="00E23194"/>
    <w:rsid w:val="00E2378F"/>
    <w:rsid w:val="00E23B9A"/>
    <w:rsid w:val="00E2482B"/>
    <w:rsid w:val="00E25019"/>
    <w:rsid w:val="00E2574A"/>
    <w:rsid w:val="00E259DF"/>
    <w:rsid w:val="00E25CDF"/>
    <w:rsid w:val="00E26A1E"/>
    <w:rsid w:val="00E2721B"/>
    <w:rsid w:val="00E2761B"/>
    <w:rsid w:val="00E2787F"/>
    <w:rsid w:val="00E27D10"/>
    <w:rsid w:val="00E27DEA"/>
    <w:rsid w:val="00E3081C"/>
    <w:rsid w:val="00E30A17"/>
    <w:rsid w:val="00E3279D"/>
    <w:rsid w:val="00E35B38"/>
    <w:rsid w:val="00E366E2"/>
    <w:rsid w:val="00E36BB7"/>
    <w:rsid w:val="00E36D85"/>
    <w:rsid w:val="00E408F3"/>
    <w:rsid w:val="00E40961"/>
    <w:rsid w:val="00E414E0"/>
    <w:rsid w:val="00E414E2"/>
    <w:rsid w:val="00E41822"/>
    <w:rsid w:val="00E427F1"/>
    <w:rsid w:val="00E42AE8"/>
    <w:rsid w:val="00E432A3"/>
    <w:rsid w:val="00E43B0A"/>
    <w:rsid w:val="00E442A4"/>
    <w:rsid w:val="00E445B3"/>
    <w:rsid w:val="00E44F75"/>
    <w:rsid w:val="00E44F7D"/>
    <w:rsid w:val="00E4535C"/>
    <w:rsid w:val="00E45779"/>
    <w:rsid w:val="00E45AEF"/>
    <w:rsid w:val="00E46BDC"/>
    <w:rsid w:val="00E46D81"/>
    <w:rsid w:val="00E46F08"/>
    <w:rsid w:val="00E47F7D"/>
    <w:rsid w:val="00E50C13"/>
    <w:rsid w:val="00E516A7"/>
    <w:rsid w:val="00E517ED"/>
    <w:rsid w:val="00E51E3C"/>
    <w:rsid w:val="00E523B8"/>
    <w:rsid w:val="00E52DF7"/>
    <w:rsid w:val="00E52F74"/>
    <w:rsid w:val="00E530FB"/>
    <w:rsid w:val="00E545E8"/>
    <w:rsid w:val="00E5568C"/>
    <w:rsid w:val="00E56A2C"/>
    <w:rsid w:val="00E57A72"/>
    <w:rsid w:val="00E57DDE"/>
    <w:rsid w:val="00E611CB"/>
    <w:rsid w:val="00E61CD0"/>
    <w:rsid w:val="00E63335"/>
    <w:rsid w:val="00E637BD"/>
    <w:rsid w:val="00E63ABF"/>
    <w:rsid w:val="00E63EDD"/>
    <w:rsid w:val="00E65563"/>
    <w:rsid w:val="00E656B7"/>
    <w:rsid w:val="00E657CB"/>
    <w:rsid w:val="00E659FC"/>
    <w:rsid w:val="00E67806"/>
    <w:rsid w:val="00E703D9"/>
    <w:rsid w:val="00E708CE"/>
    <w:rsid w:val="00E70904"/>
    <w:rsid w:val="00E70ADB"/>
    <w:rsid w:val="00E7200C"/>
    <w:rsid w:val="00E72726"/>
    <w:rsid w:val="00E7299F"/>
    <w:rsid w:val="00E72DA4"/>
    <w:rsid w:val="00E730B2"/>
    <w:rsid w:val="00E739BE"/>
    <w:rsid w:val="00E73CA0"/>
    <w:rsid w:val="00E740A7"/>
    <w:rsid w:val="00E74230"/>
    <w:rsid w:val="00E74E76"/>
    <w:rsid w:val="00E76EBB"/>
    <w:rsid w:val="00E80215"/>
    <w:rsid w:val="00E80809"/>
    <w:rsid w:val="00E808DC"/>
    <w:rsid w:val="00E809E0"/>
    <w:rsid w:val="00E81FFB"/>
    <w:rsid w:val="00E835C0"/>
    <w:rsid w:val="00E83909"/>
    <w:rsid w:val="00E83AF8"/>
    <w:rsid w:val="00E83BF8"/>
    <w:rsid w:val="00E846A9"/>
    <w:rsid w:val="00E8472A"/>
    <w:rsid w:val="00E848AA"/>
    <w:rsid w:val="00E8554A"/>
    <w:rsid w:val="00E85F50"/>
    <w:rsid w:val="00E86932"/>
    <w:rsid w:val="00E878A3"/>
    <w:rsid w:val="00E87B95"/>
    <w:rsid w:val="00E87D43"/>
    <w:rsid w:val="00E87E29"/>
    <w:rsid w:val="00E91795"/>
    <w:rsid w:val="00E92460"/>
    <w:rsid w:val="00E9253F"/>
    <w:rsid w:val="00E933A7"/>
    <w:rsid w:val="00E9456A"/>
    <w:rsid w:val="00E9523A"/>
    <w:rsid w:val="00E95459"/>
    <w:rsid w:val="00E95739"/>
    <w:rsid w:val="00E96718"/>
    <w:rsid w:val="00E979A6"/>
    <w:rsid w:val="00EA0118"/>
    <w:rsid w:val="00EA0A0A"/>
    <w:rsid w:val="00EA20BF"/>
    <w:rsid w:val="00EA2499"/>
    <w:rsid w:val="00EA2646"/>
    <w:rsid w:val="00EA2EF6"/>
    <w:rsid w:val="00EA33DE"/>
    <w:rsid w:val="00EA3B65"/>
    <w:rsid w:val="00EA41A2"/>
    <w:rsid w:val="00EA4C53"/>
    <w:rsid w:val="00EA536D"/>
    <w:rsid w:val="00EA54EE"/>
    <w:rsid w:val="00EA59C5"/>
    <w:rsid w:val="00EA677C"/>
    <w:rsid w:val="00EA6968"/>
    <w:rsid w:val="00EA73AD"/>
    <w:rsid w:val="00EB1707"/>
    <w:rsid w:val="00EB1A94"/>
    <w:rsid w:val="00EB1AF9"/>
    <w:rsid w:val="00EB25BF"/>
    <w:rsid w:val="00EB274C"/>
    <w:rsid w:val="00EB3AAE"/>
    <w:rsid w:val="00EB4440"/>
    <w:rsid w:val="00EB56DC"/>
    <w:rsid w:val="00EB5DB0"/>
    <w:rsid w:val="00EB6C1A"/>
    <w:rsid w:val="00EB71F0"/>
    <w:rsid w:val="00EB729C"/>
    <w:rsid w:val="00EB7DB6"/>
    <w:rsid w:val="00EB7E3B"/>
    <w:rsid w:val="00EB7F27"/>
    <w:rsid w:val="00EB7FE4"/>
    <w:rsid w:val="00EC080F"/>
    <w:rsid w:val="00EC0B1F"/>
    <w:rsid w:val="00EC126D"/>
    <w:rsid w:val="00EC13D6"/>
    <w:rsid w:val="00EC14F8"/>
    <w:rsid w:val="00EC20F2"/>
    <w:rsid w:val="00EC2E20"/>
    <w:rsid w:val="00EC391C"/>
    <w:rsid w:val="00EC537F"/>
    <w:rsid w:val="00EC554A"/>
    <w:rsid w:val="00EC587A"/>
    <w:rsid w:val="00EC67FD"/>
    <w:rsid w:val="00EC6F40"/>
    <w:rsid w:val="00EC7D13"/>
    <w:rsid w:val="00EC7E31"/>
    <w:rsid w:val="00ED02BF"/>
    <w:rsid w:val="00ED0DAD"/>
    <w:rsid w:val="00ED126C"/>
    <w:rsid w:val="00ED1520"/>
    <w:rsid w:val="00ED1610"/>
    <w:rsid w:val="00ED1A60"/>
    <w:rsid w:val="00ED2323"/>
    <w:rsid w:val="00ED3046"/>
    <w:rsid w:val="00ED34B4"/>
    <w:rsid w:val="00ED35EE"/>
    <w:rsid w:val="00ED382F"/>
    <w:rsid w:val="00ED39D8"/>
    <w:rsid w:val="00ED3C65"/>
    <w:rsid w:val="00ED4AD7"/>
    <w:rsid w:val="00ED50CE"/>
    <w:rsid w:val="00ED514B"/>
    <w:rsid w:val="00ED533E"/>
    <w:rsid w:val="00ED68E0"/>
    <w:rsid w:val="00ED6C9B"/>
    <w:rsid w:val="00ED7CAD"/>
    <w:rsid w:val="00EE1399"/>
    <w:rsid w:val="00EE141F"/>
    <w:rsid w:val="00EE143D"/>
    <w:rsid w:val="00EE1B8E"/>
    <w:rsid w:val="00EE2B57"/>
    <w:rsid w:val="00EE2B94"/>
    <w:rsid w:val="00EE3606"/>
    <w:rsid w:val="00EE40D9"/>
    <w:rsid w:val="00EE45F9"/>
    <w:rsid w:val="00EE56C8"/>
    <w:rsid w:val="00EE56FB"/>
    <w:rsid w:val="00EE6F59"/>
    <w:rsid w:val="00EE7434"/>
    <w:rsid w:val="00EE76C2"/>
    <w:rsid w:val="00EE7E14"/>
    <w:rsid w:val="00EF0248"/>
    <w:rsid w:val="00EF0641"/>
    <w:rsid w:val="00EF0725"/>
    <w:rsid w:val="00EF0D5D"/>
    <w:rsid w:val="00EF105E"/>
    <w:rsid w:val="00EF30DF"/>
    <w:rsid w:val="00EF327F"/>
    <w:rsid w:val="00EF3390"/>
    <w:rsid w:val="00EF3A1C"/>
    <w:rsid w:val="00EF3B19"/>
    <w:rsid w:val="00EF3EA8"/>
    <w:rsid w:val="00EF3FB9"/>
    <w:rsid w:val="00EF4ADF"/>
    <w:rsid w:val="00EF4B20"/>
    <w:rsid w:val="00EF4DE3"/>
    <w:rsid w:val="00EF4E14"/>
    <w:rsid w:val="00EF5E56"/>
    <w:rsid w:val="00EF6846"/>
    <w:rsid w:val="00EF7843"/>
    <w:rsid w:val="00EF7964"/>
    <w:rsid w:val="00EF7C9B"/>
    <w:rsid w:val="00EF7F19"/>
    <w:rsid w:val="00EF7F26"/>
    <w:rsid w:val="00F00701"/>
    <w:rsid w:val="00F00B1E"/>
    <w:rsid w:val="00F01202"/>
    <w:rsid w:val="00F02A81"/>
    <w:rsid w:val="00F02E16"/>
    <w:rsid w:val="00F03AC7"/>
    <w:rsid w:val="00F0575F"/>
    <w:rsid w:val="00F0605E"/>
    <w:rsid w:val="00F061F9"/>
    <w:rsid w:val="00F07B2E"/>
    <w:rsid w:val="00F07EBF"/>
    <w:rsid w:val="00F1006C"/>
    <w:rsid w:val="00F10B25"/>
    <w:rsid w:val="00F10C8B"/>
    <w:rsid w:val="00F10EC4"/>
    <w:rsid w:val="00F111E5"/>
    <w:rsid w:val="00F11840"/>
    <w:rsid w:val="00F12441"/>
    <w:rsid w:val="00F12454"/>
    <w:rsid w:val="00F124AB"/>
    <w:rsid w:val="00F124BE"/>
    <w:rsid w:val="00F1328A"/>
    <w:rsid w:val="00F1350D"/>
    <w:rsid w:val="00F13968"/>
    <w:rsid w:val="00F13C5B"/>
    <w:rsid w:val="00F13D9B"/>
    <w:rsid w:val="00F148A8"/>
    <w:rsid w:val="00F1521D"/>
    <w:rsid w:val="00F158FB"/>
    <w:rsid w:val="00F15A22"/>
    <w:rsid w:val="00F15B90"/>
    <w:rsid w:val="00F16DD9"/>
    <w:rsid w:val="00F178A3"/>
    <w:rsid w:val="00F17FBF"/>
    <w:rsid w:val="00F20194"/>
    <w:rsid w:val="00F21269"/>
    <w:rsid w:val="00F21D64"/>
    <w:rsid w:val="00F21DC1"/>
    <w:rsid w:val="00F21F6A"/>
    <w:rsid w:val="00F2358D"/>
    <w:rsid w:val="00F23E40"/>
    <w:rsid w:val="00F2478B"/>
    <w:rsid w:val="00F24B2F"/>
    <w:rsid w:val="00F261D1"/>
    <w:rsid w:val="00F263C7"/>
    <w:rsid w:val="00F2694D"/>
    <w:rsid w:val="00F26CF0"/>
    <w:rsid w:val="00F26DEB"/>
    <w:rsid w:val="00F300E9"/>
    <w:rsid w:val="00F3025F"/>
    <w:rsid w:val="00F3088B"/>
    <w:rsid w:val="00F31BAE"/>
    <w:rsid w:val="00F32258"/>
    <w:rsid w:val="00F328F4"/>
    <w:rsid w:val="00F32E93"/>
    <w:rsid w:val="00F3353A"/>
    <w:rsid w:val="00F336DC"/>
    <w:rsid w:val="00F337B5"/>
    <w:rsid w:val="00F337E0"/>
    <w:rsid w:val="00F33A91"/>
    <w:rsid w:val="00F3425B"/>
    <w:rsid w:val="00F34E34"/>
    <w:rsid w:val="00F34FA9"/>
    <w:rsid w:val="00F352E2"/>
    <w:rsid w:val="00F35D1E"/>
    <w:rsid w:val="00F35DDE"/>
    <w:rsid w:val="00F36156"/>
    <w:rsid w:val="00F36780"/>
    <w:rsid w:val="00F36F6E"/>
    <w:rsid w:val="00F37608"/>
    <w:rsid w:val="00F37C3C"/>
    <w:rsid w:val="00F37F6D"/>
    <w:rsid w:val="00F37F94"/>
    <w:rsid w:val="00F417A1"/>
    <w:rsid w:val="00F422D7"/>
    <w:rsid w:val="00F42649"/>
    <w:rsid w:val="00F42972"/>
    <w:rsid w:val="00F4421C"/>
    <w:rsid w:val="00F44F8A"/>
    <w:rsid w:val="00F453E3"/>
    <w:rsid w:val="00F46DE7"/>
    <w:rsid w:val="00F47E32"/>
    <w:rsid w:val="00F47F78"/>
    <w:rsid w:val="00F5070C"/>
    <w:rsid w:val="00F5285F"/>
    <w:rsid w:val="00F528EE"/>
    <w:rsid w:val="00F52B23"/>
    <w:rsid w:val="00F52F80"/>
    <w:rsid w:val="00F536DA"/>
    <w:rsid w:val="00F53763"/>
    <w:rsid w:val="00F54278"/>
    <w:rsid w:val="00F5454B"/>
    <w:rsid w:val="00F547E8"/>
    <w:rsid w:val="00F55228"/>
    <w:rsid w:val="00F5523B"/>
    <w:rsid w:val="00F55FEA"/>
    <w:rsid w:val="00F562AD"/>
    <w:rsid w:val="00F566C6"/>
    <w:rsid w:val="00F56E2E"/>
    <w:rsid w:val="00F57325"/>
    <w:rsid w:val="00F57D00"/>
    <w:rsid w:val="00F614B3"/>
    <w:rsid w:val="00F61D63"/>
    <w:rsid w:val="00F622AE"/>
    <w:rsid w:val="00F6244B"/>
    <w:rsid w:val="00F643F8"/>
    <w:rsid w:val="00F64D90"/>
    <w:rsid w:val="00F70205"/>
    <w:rsid w:val="00F70513"/>
    <w:rsid w:val="00F7065F"/>
    <w:rsid w:val="00F7115C"/>
    <w:rsid w:val="00F71247"/>
    <w:rsid w:val="00F7143F"/>
    <w:rsid w:val="00F719B6"/>
    <w:rsid w:val="00F72C12"/>
    <w:rsid w:val="00F72FDA"/>
    <w:rsid w:val="00F73197"/>
    <w:rsid w:val="00F736EE"/>
    <w:rsid w:val="00F7373B"/>
    <w:rsid w:val="00F738DC"/>
    <w:rsid w:val="00F73A27"/>
    <w:rsid w:val="00F73BE3"/>
    <w:rsid w:val="00F740CC"/>
    <w:rsid w:val="00F7670D"/>
    <w:rsid w:val="00F77F7B"/>
    <w:rsid w:val="00F81ABF"/>
    <w:rsid w:val="00F81ADF"/>
    <w:rsid w:val="00F823B0"/>
    <w:rsid w:val="00F82785"/>
    <w:rsid w:val="00F84E45"/>
    <w:rsid w:val="00F85391"/>
    <w:rsid w:val="00F85C0E"/>
    <w:rsid w:val="00F86089"/>
    <w:rsid w:val="00F86615"/>
    <w:rsid w:val="00F86B57"/>
    <w:rsid w:val="00F86FB3"/>
    <w:rsid w:val="00F873CC"/>
    <w:rsid w:val="00F87C08"/>
    <w:rsid w:val="00F87CCA"/>
    <w:rsid w:val="00F90270"/>
    <w:rsid w:val="00F90DB2"/>
    <w:rsid w:val="00F90F76"/>
    <w:rsid w:val="00F91BCA"/>
    <w:rsid w:val="00F91E50"/>
    <w:rsid w:val="00F92F10"/>
    <w:rsid w:val="00F93D17"/>
    <w:rsid w:val="00F94104"/>
    <w:rsid w:val="00F948C1"/>
    <w:rsid w:val="00F94BCA"/>
    <w:rsid w:val="00F9533D"/>
    <w:rsid w:val="00F956CB"/>
    <w:rsid w:val="00F96D1E"/>
    <w:rsid w:val="00F96FC6"/>
    <w:rsid w:val="00F9713C"/>
    <w:rsid w:val="00F97276"/>
    <w:rsid w:val="00F97335"/>
    <w:rsid w:val="00FA0166"/>
    <w:rsid w:val="00FA0FAC"/>
    <w:rsid w:val="00FA104B"/>
    <w:rsid w:val="00FA139D"/>
    <w:rsid w:val="00FA1AE3"/>
    <w:rsid w:val="00FA1CBB"/>
    <w:rsid w:val="00FA1D2E"/>
    <w:rsid w:val="00FA20A7"/>
    <w:rsid w:val="00FA298D"/>
    <w:rsid w:val="00FA3557"/>
    <w:rsid w:val="00FA445D"/>
    <w:rsid w:val="00FA54BA"/>
    <w:rsid w:val="00FA5F5C"/>
    <w:rsid w:val="00FA6028"/>
    <w:rsid w:val="00FA7756"/>
    <w:rsid w:val="00FA7C56"/>
    <w:rsid w:val="00FB1140"/>
    <w:rsid w:val="00FB140E"/>
    <w:rsid w:val="00FB1D50"/>
    <w:rsid w:val="00FB258F"/>
    <w:rsid w:val="00FB27B4"/>
    <w:rsid w:val="00FB3C25"/>
    <w:rsid w:val="00FB586B"/>
    <w:rsid w:val="00FB589E"/>
    <w:rsid w:val="00FB61E4"/>
    <w:rsid w:val="00FB680E"/>
    <w:rsid w:val="00FB68DF"/>
    <w:rsid w:val="00FB6A3C"/>
    <w:rsid w:val="00FB7BFE"/>
    <w:rsid w:val="00FB7E0F"/>
    <w:rsid w:val="00FC0A71"/>
    <w:rsid w:val="00FC1E4F"/>
    <w:rsid w:val="00FC1EEC"/>
    <w:rsid w:val="00FC3288"/>
    <w:rsid w:val="00FC338A"/>
    <w:rsid w:val="00FC3419"/>
    <w:rsid w:val="00FC42A8"/>
    <w:rsid w:val="00FC4F96"/>
    <w:rsid w:val="00FC51B9"/>
    <w:rsid w:val="00FC73EE"/>
    <w:rsid w:val="00FC7486"/>
    <w:rsid w:val="00FC7E48"/>
    <w:rsid w:val="00FD06D0"/>
    <w:rsid w:val="00FD0BA2"/>
    <w:rsid w:val="00FD0F8F"/>
    <w:rsid w:val="00FD1771"/>
    <w:rsid w:val="00FD1B4E"/>
    <w:rsid w:val="00FD2028"/>
    <w:rsid w:val="00FD3112"/>
    <w:rsid w:val="00FD3294"/>
    <w:rsid w:val="00FD34A1"/>
    <w:rsid w:val="00FD34E1"/>
    <w:rsid w:val="00FD39A6"/>
    <w:rsid w:val="00FD406E"/>
    <w:rsid w:val="00FD4D25"/>
    <w:rsid w:val="00FD5551"/>
    <w:rsid w:val="00FD5771"/>
    <w:rsid w:val="00FD5FCF"/>
    <w:rsid w:val="00FD5FF0"/>
    <w:rsid w:val="00FD64B8"/>
    <w:rsid w:val="00FD6A69"/>
    <w:rsid w:val="00FD6A8A"/>
    <w:rsid w:val="00FD6B19"/>
    <w:rsid w:val="00FD7619"/>
    <w:rsid w:val="00FD7A7A"/>
    <w:rsid w:val="00FD7AD2"/>
    <w:rsid w:val="00FE0905"/>
    <w:rsid w:val="00FE0A0E"/>
    <w:rsid w:val="00FE14DB"/>
    <w:rsid w:val="00FE1C74"/>
    <w:rsid w:val="00FE1E16"/>
    <w:rsid w:val="00FE2011"/>
    <w:rsid w:val="00FE2D65"/>
    <w:rsid w:val="00FE3CF0"/>
    <w:rsid w:val="00FE4CD9"/>
    <w:rsid w:val="00FE585E"/>
    <w:rsid w:val="00FE7359"/>
    <w:rsid w:val="00FF0EB6"/>
    <w:rsid w:val="00FF1241"/>
    <w:rsid w:val="00FF1A40"/>
    <w:rsid w:val="00FF1BB3"/>
    <w:rsid w:val="00FF1DE6"/>
    <w:rsid w:val="00FF20AF"/>
    <w:rsid w:val="00FF25BA"/>
    <w:rsid w:val="00FF27E4"/>
    <w:rsid w:val="00FF2CCE"/>
    <w:rsid w:val="00FF64B0"/>
    <w:rsid w:val="00FF6A97"/>
    <w:rsid w:val="00FF6F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264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link w:val="3Char"/>
    <w:autoRedefine/>
    <w:qFormat/>
    <w:rsid w:val="009B3980"/>
    <w:pPr>
      <w:keepNext/>
      <w:numPr>
        <w:ilvl w:val="2"/>
        <w:numId w:val="3"/>
      </w:numPr>
      <w:tabs>
        <w:tab w:val="left" w:pos="-5500"/>
      </w:tabs>
      <w:spacing w:before="120" w:after="180"/>
      <w:outlineLvl w:val="2"/>
    </w:pPr>
    <w:rPr>
      <w:rFonts w:eastAsia="MS Mincho"/>
      <w:b/>
      <w:sz w:val="24"/>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outlineLvl w:val="8"/>
    </w:pPr>
    <w:rPr>
      <w:rFonts w:asciiTheme="majorHAnsi" w:eastAsiaTheme="majorEastAsia" w:hAnsiTheme="majorHAnsi" w:cstheme="majorBidi"/>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rsid w:val="00785BEB"/>
    <w:pPr>
      <w:keepNext/>
      <w:keepLines/>
      <w:jc w:val="center"/>
    </w:pPr>
    <w:rPr>
      <w:rFonts w:ascii="Arial" w:eastAsia="宋体" w:hAnsi="Arial"/>
      <w:b/>
      <w:sz w:val="18"/>
      <w:lang w:val="en-GB"/>
    </w:rPr>
  </w:style>
  <w:style w:type="paragraph" w:styleId="ab">
    <w:name w:val="footer"/>
    <w:basedOn w:val="a"/>
    <w:link w:val="Char2"/>
    <w:uiPriority w:val="99"/>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uiPriority w:val="35"/>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3"/>
    <w:uiPriority w:val="99"/>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4"/>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 ??,?????,????,Lista1,中等深浅网格 1 - 着色 21,列出段落1,列表段落,¥¡¡¡¡ì¬º¥¹¥È¶ÎÂä,ÁÐ³ö¶ÎÂä,列表段落1,—ño’i—Ž,¥ê¥¹¥È¶ÎÂä,1st level - Bullet List Paragraph,Lettre d'introduction,Paragrafo elenco,Normal bullet 2,Bullet list,목록단락"/>
    <w:basedOn w:val="a"/>
    <w:link w:val="Char5"/>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4">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link w:val="LGTdocChar"/>
    <w:qFormat/>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1"/>
    <w:link w:val="a9"/>
    <w:rsid w:val="002A3F9E"/>
    <w:rPr>
      <w:rFonts w:eastAsia="Times New Roman"/>
      <w:lang w:eastAsia="en-US"/>
    </w:rPr>
  </w:style>
  <w:style w:type="character" w:customStyle="1" w:styleId="6Char">
    <w:name w:val="标题 6 Char"/>
    <w:basedOn w:val="a1"/>
    <w:link w:val="6"/>
    <w:semiHidden/>
    <w:rsid w:val="00E9523A"/>
    <w:rPr>
      <w:rFonts w:asciiTheme="majorHAnsi" w:eastAsiaTheme="majorEastAsia" w:hAnsiTheme="majorHAnsi" w:cstheme="majorBidi"/>
      <w:b/>
      <w:bCs/>
      <w:sz w:val="24"/>
      <w:szCs w:val="24"/>
      <w:lang w:eastAsia="en-US"/>
    </w:rPr>
  </w:style>
  <w:style w:type="character" w:customStyle="1" w:styleId="7Char">
    <w:name w:val="标题 7 Char"/>
    <w:basedOn w:val="a1"/>
    <w:link w:val="7"/>
    <w:semiHidden/>
    <w:rsid w:val="00E9523A"/>
    <w:rPr>
      <w:rFonts w:eastAsia="Times New Roman"/>
      <w:b/>
      <w:bCs/>
      <w:sz w:val="24"/>
      <w:szCs w:val="24"/>
      <w:lang w:eastAsia="en-US"/>
    </w:rPr>
  </w:style>
  <w:style w:type="character" w:customStyle="1" w:styleId="8Char">
    <w:name w:val="标题 8 Char"/>
    <w:basedOn w:val="a1"/>
    <w:link w:val="8"/>
    <w:semiHidden/>
    <w:rsid w:val="00E9523A"/>
    <w:rPr>
      <w:rFonts w:asciiTheme="majorHAnsi" w:eastAsiaTheme="majorEastAsia" w:hAnsiTheme="majorHAnsi" w:cstheme="majorBidi"/>
      <w:sz w:val="24"/>
      <w:szCs w:val="24"/>
      <w:lang w:eastAsia="en-US"/>
    </w:rPr>
  </w:style>
  <w:style w:type="character" w:customStyle="1" w:styleId="9Char">
    <w:name w:val="标题 9 Char"/>
    <w:basedOn w:val="a1"/>
    <w:link w:val="9"/>
    <w:semiHidden/>
    <w:rsid w:val="00E9523A"/>
    <w:rPr>
      <w:rFonts w:asciiTheme="majorHAnsi" w:eastAsiaTheme="majorEastAsia" w:hAnsiTheme="majorHAnsi" w:cstheme="majorBidi"/>
      <w:sz w:val="21"/>
      <w:szCs w:val="21"/>
      <w:lang w:eastAsia="en-US"/>
    </w:rPr>
  </w:style>
  <w:style w:type="character" w:styleId="af5">
    <w:name w:val="Emphasis"/>
    <w:basedOn w:val="a1"/>
    <w:qFormat/>
    <w:rsid w:val="00472991"/>
    <w:rPr>
      <w:i/>
      <w:iCs/>
    </w:rPr>
  </w:style>
  <w:style w:type="paragraph" w:styleId="af6">
    <w:name w:val="Title"/>
    <w:basedOn w:val="a"/>
    <w:link w:val="Char6"/>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6">
    <w:name w:val="标题 Char"/>
    <w:basedOn w:val="a1"/>
    <w:link w:val="af6"/>
    <w:rsid w:val="00E74E76"/>
    <w:rPr>
      <w:rFonts w:ascii="Arial" w:hAnsi="Arial" w:cs="Arial"/>
      <w:b/>
      <w:bCs/>
      <w:kern w:val="2"/>
      <w:sz w:val="32"/>
      <w:szCs w:val="32"/>
    </w:rPr>
  </w:style>
  <w:style w:type="paragraph" w:customStyle="1" w:styleId="B2">
    <w:name w:val="B2"/>
    <w:basedOn w:val="a"/>
    <w:link w:val="B2Char"/>
    <w:rsid w:val="00DD6EEB"/>
    <w:pPr>
      <w:spacing w:after="180"/>
      <w:ind w:left="851" w:hanging="284"/>
    </w:pPr>
    <w:rPr>
      <w:rFonts w:eastAsia="宋体"/>
      <w:lang w:val="x-none"/>
    </w:rPr>
  </w:style>
  <w:style w:type="character" w:customStyle="1" w:styleId="B1Zchn">
    <w:name w:val="B1 Zchn"/>
    <w:rsid w:val="00DD6EEB"/>
    <w:rPr>
      <w:lang w:val="x-none" w:eastAsia="en-US"/>
    </w:rPr>
  </w:style>
  <w:style w:type="character" w:customStyle="1" w:styleId="B2Char">
    <w:name w:val="B2 Char"/>
    <w:link w:val="B2"/>
    <w:rsid w:val="00DD6EEB"/>
    <w:rPr>
      <w:lang w:val="x-none" w:eastAsia="en-US"/>
    </w:rPr>
  </w:style>
  <w:style w:type="paragraph" w:customStyle="1" w:styleId="LGTdoc1">
    <w:name w:val="LGTdoc_제목1"/>
    <w:basedOn w:val="a"/>
    <w:link w:val="LGTdoc1Char"/>
    <w:rsid w:val="007D7D71"/>
    <w:pPr>
      <w:adjustRightInd w:val="0"/>
      <w:snapToGrid w:val="0"/>
      <w:spacing w:beforeLines="50" w:after="100" w:afterAutospacing="1"/>
      <w:jc w:val="both"/>
    </w:pPr>
    <w:rPr>
      <w:rFonts w:eastAsia="Batang"/>
      <w:b/>
      <w:snapToGrid w:val="0"/>
      <w:sz w:val="28"/>
      <w:lang w:eastAsia="ko-KR"/>
    </w:rPr>
  </w:style>
  <w:style w:type="character" w:customStyle="1" w:styleId="LGTdoc1Char">
    <w:name w:val="LGTdoc_제목1 Char"/>
    <w:basedOn w:val="a1"/>
    <w:link w:val="LGTdoc1"/>
    <w:rsid w:val="007D7D71"/>
    <w:rPr>
      <w:rFonts w:eastAsia="Batang"/>
      <w:b/>
      <w:snapToGrid w:val="0"/>
      <w:sz w:val="28"/>
      <w:lang w:eastAsia="ko-KR"/>
    </w:rPr>
  </w:style>
  <w:style w:type="character" w:customStyle="1" w:styleId="Char2">
    <w:name w:val="页脚 Char"/>
    <w:basedOn w:val="a1"/>
    <w:link w:val="ab"/>
    <w:uiPriority w:val="99"/>
    <w:rsid w:val="00BE3B1F"/>
    <w:rPr>
      <w:rFonts w:eastAsia="Times New Roman"/>
      <w:sz w:val="18"/>
      <w:lang w:eastAsia="en-US"/>
    </w:rPr>
  </w:style>
  <w:style w:type="character" w:customStyle="1" w:styleId="Char5">
    <w:name w:val="列出段落 Char"/>
    <w:aliases w:val="- Bullets Char,목록 단락 Char,リスト段落 Char,?? ?? Char,????? Char,???? Char,Lista1 Char,中等深浅网格 1 - 着色 21 Char,列出段落1 Char,列表段落 Char,¥¡¡¡¡ì¬º¥¹¥È¶ÎÂä Char,ÁÐ³ö¶ÎÂä Char,列表段落1 Char,—ño’i—Ž Char,¥ê¥¹¥È¶ÎÂä Char,1st level - Bullet List Paragraph Char"/>
    <w:link w:val="af2"/>
    <w:uiPriority w:val="34"/>
    <w:qFormat/>
    <w:rsid w:val="00B80121"/>
    <w:rPr>
      <w:rFonts w:ascii="宋体" w:hAnsi="宋体" w:cs="宋体"/>
      <w:sz w:val="24"/>
      <w:szCs w:val="24"/>
    </w:rPr>
  </w:style>
  <w:style w:type="paragraph" w:customStyle="1" w:styleId="RAN1bullet2">
    <w:name w:val="RAN1 bullet2"/>
    <w:basedOn w:val="a"/>
    <w:link w:val="RAN1bullet2Char"/>
    <w:qFormat/>
    <w:rsid w:val="00B80121"/>
    <w:pPr>
      <w:numPr>
        <w:ilvl w:val="1"/>
        <w:numId w:val="5"/>
      </w:numPr>
      <w:tabs>
        <w:tab w:val="left" w:pos="1440"/>
      </w:tabs>
    </w:pPr>
    <w:rPr>
      <w:rFonts w:ascii="Times" w:eastAsia="Batang" w:hAnsi="Times"/>
    </w:rPr>
  </w:style>
  <w:style w:type="paragraph" w:customStyle="1" w:styleId="RAN1bullet3">
    <w:name w:val="RAN1 bullet3"/>
    <w:basedOn w:val="RAN1bullet2"/>
    <w:link w:val="RAN1bullet3Char"/>
    <w:qFormat/>
    <w:rsid w:val="00B80121"/>
    <w:pPr>
      <w:numPr>
        <w:ilvl w:val="2"/>
        <w:numId w:val="4"/>
      </w:numPr>
    </w:pPr>
  </w:style>
  <w:style w:type="character" w:customStyle="1" w:styleId="RAN1bullet2Char">
    <w:name w:val="RAN1 bullet2 Char"/>
    <w:link w:val="RAN1bullet2"/>
    <w:rsid w:val="00B80121"/>
    <w:rPr>
      <w:rFonts w:ascii="Times" w:eastAsia="Batang" w:hAnsi="Times"/>
      <w:lang w:eastAsia="en-US"/>
    </w:rPr>
  </w:style>
  <w:style w:type="character" w:customStyle="1" w:styleId="RAN1bullet3Char">
    <w:name w:val="RAN1 bullet3 Char"/>
    <w:link w:val="RAN1bullet3"/>
    <w:rsid w:val="00B80121"/>
    <w:rPr>
      <w:rFonts w:ascii="Times" w:eastAsia="Batang" w:hAnsi="Times"/>
      <w:lang w:eastAsia="en-US"/>
    </w:rPr>
  </w:style>
  <w:style w:type="paragraph" w:customStyle="1" w:styleId="RAN1bullet1">
    <w:name w:val="RAN1 bullet1"/>
    <w:basedOn w:val="a"/>
    <w:link w:val="RAN1bullet1Char"/>
    <w:qFormat/>
    <w:rsid w:val="00B80121"/>
    <w:pPr>
      <w:numPr>
        <w:numId w:val="6"/>
      </w:numPr>
    </w:pPr>
    <w:rPr>
      <w:rFonts w:ascii="Times" w:eastAsia="Batang" w:hAnsi="Times"/>
      <w:szCs w:val="24"/>
      <w:lang w:val="en-GB" w:eastAsia="x-none"/>
    </w:rPr>
  </w:style>
  <w:style w:type="character" w:customStyle="1" w:styleId="RAN1bullet1Char">
    <w:name w:val="RAN1 bullet1 Char"/>
    <w:link w:val="RAN1bullet1"/>
    <w:rsid w:val="00B80121"/>
    <w:rPr>
      <w:rFonts w:ascii="Times" w:eastAsia="Batang" w:hAnsi="Times"/>
      <w:szCs w:val="24"/>
      <w:lang w:val="en-GB" w:eastAsia="x-none"/>
    </w:rPr>
  </w:style>
  <w:style w:type="character" w:styleId="af7">
    <w:name w:val="Placeholder Text"/>
    <w:basedOn w:val="a1"/>
    <w:uiPriority w:val="99"/>
    <w:semiHidden/>
    <w:rsid w:val="001201B4"/>
    <w:rPr>
      <w:color w:val="808080"/>
    </w:rPr>
  </w:style>
  <w:style w:type="character" w:customStyle="1" w:styleId="LGTdocChar">
    <w:name w:val="LGTdoc_본문 Char"/>
    <w:link w:val="LGTdoc"/>
    <w:qFormat/>
    <w:rsid w:val="007A00F8"/>
    <w:rPr>
      <w:rFonts w:eastAsia="Batang"/>
      <w:kern w:val="2"/>
      <w:sz w:val="22"/>
      <w:szCs w:val="24"/>
      <w:lang w:val="en-GB" w:eastAsia="ko-KR"/>
    </w:rPr>
  </w:style>
  <w:style w:type="paragraph" w:customStyle="1" w:styleId="StyleHeading1H1h1appheading1l1MemoHeading1h11h12h13h">
    <w:name w:val="Style Heading 1H1h1app heading 1l1Memo Heading 1h11h12h13h..."/>
    <w:basedOn w:val="1"/>
    <w:rsid w:val="006800D6"/>
    <w:pPr>
      <w:keepNext w:val="0"/>
      <w:widowControl w:val="0"/>
      <w:numPr>
        <w:numId w:val="20"/>
      </w:numPr>
      <w:spacing w:before="240" w:after="60"/>
    </w:pPr>
    <w:rPr>
      <w:rFonts w:ascii="Helvetica" w:eastAsia="Times New Roman" w:hAnsi="Helvetica"/>
      <w:bCs/>
      <w:lang w:eastAsia="en-US"/>
    </w:rPr>
  </w:style>
  <w:style w:type="character" w:styleId="af8">
    <w:name w:val="Hyperlink"/>
    <w:uiPriority w:val="99"/>
    <w:qFormat/>
    <w:rsid w:val="00705E51"/>
    <w:rPr>
      <w:color w:val="0000FF"/>
      <w:u w:val="single"/>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basedOn w:val="a1"/>
    <w:link w:val="3"/>
    <w:rsid w:val="00925BED"/>
    <w:rPr>
      <w:rFonts w:eastAsia="MS Mincho"/>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50212">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5703602">
      <w:bodyDiv w:val="1"/>
      <w:marLeft w:val="0"/>
      <w:marRight w:val="0"/>
      <w:marTop w:val="0"/>
      <w:marBottom w:val="0"/>
      <w:divBdr>
        <w:top w:val="none" w:sz="0" w:space="0" w:color="auto"/>
        <w:left w:val="none" w:sz="0" w:space="0" w:color="auto"/>
        <w:bottom w:val="none" w:sz="0" w:space="0" w:color="auto"/>
        <w:right w:val="none" w:sz="0" w:space="0" w:color="auto"/>
      </w:divBdr>
      <w:divsChild>
        <w:div w:id="703601285">
          <w:marLeft w:val="0"/>
          <w:marRight w:val="0"/>
          <w:marTop w:val="0"/>
          <w:marBottom w:val="0"/>
          <w:divBdr>
            <w:top w:val="none" w:sz="0" w:space="0" w:color="auto"/>
            <w:left w:val="none" w:sz="0" w:space="0" w:color="auto"/>
            <w:bottom w:val="none" w:sz="0" w:space="0" w:color="auto"/>
            <w:right w:val="none" w:sz="0" w:space="0" w:color="auto"/>
          </w:divBdr>
        </w:div>
        <w:div w:id="1583368556">
          <w:marLeft w:val="0"/>
          <w:marRight w:val="0"/>
          <w:marTop w:val="0"/>
          <w:marBottom w:val="0"/>
          <w:divBdr>
            <w:top w:val="none" w:sz="0" w:space="0" w:color="auto"/>
            <w:left w:val="none" w:sz="0" w:space="0" w:color="auto"/>
            <w:bottom w:val="none" w:sz="0" w:space="0" w:color="auto"/>
            <w:right w:val="none" w:sz="0" w:space="0" w:color="auto"/>
          </w:divBdr>
        </w:div>
        <w:div w:id="1418987547">
          <w:marLeft w:val="0"/>
          <w:marRight w:val="0"/>
          <w:marTop w:val="0"/>
          <w:marBottom w:val="0"/>
          <w:divBdr>
            <w:top w:val="none" w:sz="0" w:space="0" w:color="auto"/>
            <w:left w:val="none" w:sz="0" w:space="0" w:color="auto"/>
            <w:bottom w:val="none" w:sz="0" w:space="0" w:color="auto"/>
            <w:right w:val="none" w:sz="0" w:space="0" w:color="auto"/>
          </w:divBdr>
        </w:div>
        <w:div w:id="150680136">
          <w:marLeft w:val="0"/>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5605887">
      <w:bodyDiv w:val="1"/>
      <w:marLeft w:val="0"/>
      <w:marRight w:val="0"/>
      <w:marTop w:val="0"/>
      <w:marBottom w:val="0"/>
      <w:divBdr>
        <w:top w:val="none" w:sz="0" w:space="0" w:color="auto"/>
        <w:left w:val="none" w:sz="0" w:space="0" w:color="auto"/>
        <w:bottom w:val="none" w:sz="0" w:space="0" w:color="auto"/>
        <w:right w:val="none" w:sz="0" w:space="0" w:color="auto"/>
      </w:divBdr>
      <w:divsChild>
        <w:div w:id="1037461724">
          <w:marLeft w:val="0"/>
          <w:marRight w:val="0"/>
          <w:marTop w:val="0"/>
          <w:marBottom w:val="0"/>
          <w:divBdr>
            <w:top w:val="none" w:sz="0" w:space="0" w:color="auto"/>
            <w:left w:val="none" w:sz="0" w:space="0" w:color="auto"/>
            <w:bottom w:val="none" w:sz="0" w:space="0" w:color="auto"/>
            <w:right w:val="none" w:sz="0" w:space="0" w:color="auto"/>
          </w:divBdr>
        </w:div>
        <w:div w:id="1748378443">
          <w:marLeft w:val="0"/>
          <w:marRight w:val="0"/>
          <w:marTop w:val="0"/>
          <w:marBottom w:val="0"/>
          <w:divBdr>
            <w:top w:val="none" w:sz="0" w:space="0" w:color="auto"/>
            <w:left w:val="none" w:sz="0" w:space="0" w:color="auto"/>
            <w:bottom w:val="none" w:sz="0" w:space="0" w:color="auto"/>
            <w:right w:val="none" w:sz="0" w:space="0" w:color="auto"/>
          </w:divBdr>
        </w:div>
        <w:div w:id="344788896">
          <w:marLeft w:val="0"/>
          <w:marRight w:val="0"/>
          <w:marTop w:val="0"/>
          <w:marBottom w:val="0"/>
          <w:divBdr>
            <w:top w:val="none" w:sz="0" w:space="0" w:color="auto"/>
            <w:left w:val="none" w:sz="0" w:space="0" w:color="auto"/>
            <w:bottom w:val="none" w:sz="0" w:space="0" w:color="auto"/>
            <w:right w:val="none" w:sz="0" w:space="0" w:color="auto"/>
          </w:divBdr>
        </w:div>
        <w:div w:id="110441993">
          <w:marLeft w:val="0"/>
          <w:marRight w:val="0"/>
          <w:marTop w:val="0"/>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2055461">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9185282">
      <w:bodyDiv w:val="1"/>
      <w:marLeft w:val="0"/>
      <w:marRight w:val="0"/>
      <w:marTop w:val="0"/>
      <w:marBottom w:val="0"/>
      <w:divBdr>
        <w:top w:val="none" w:sz="0" w:space="0" w:color="auto"/>
        <w:left w:val="none" w:sz="0" w:space="0" w:color="auto"/>
        <w:bottom w:val="none" w:sz="0" w:space="0" w:color="auto"/>
        <w:right w:val="none" w:sz="0" w:space="0" w:color="auto"/>
      </w:divBdr>
      <w:divsChild>
        <w:div w:id="297730769">
          <w:marLeft w:val="0"/>
          <w:marRight w:val="0"/>
          <w:marTop w:val="0"/>
          <w:marBottom w:val="0"/>
          <w:divBdr>
            <w:top w:val="none" w:sz="0" w:space="0" w:color="auto"/>
            <w:left w:val="none" w:sz="0" w:space="0" w:color="auto"/>
            <w:bottom w:val="none" w:sz="0" w:space="0" w:color="auto"/>
            <w:right w:val="none" w:sz="0" w:space="0" w:color="auto"/>
          </w:divBdr>
        </w:div>
        <w:div w:id="129980738">
          <w:marLeft w:val="0"/>
          <w:marRight w:val="0"/>
          <w:marTop w:val="0"/>
          <w:marBottom w:val="0"/>
          <w:divBdr>
            <w:top w:val="none" w:sz="0" w:space="0" w:color="auto"/>
            <w:left w:val="none" w:sz="0" w:space="0" w:color="auto"/>
            <w:bottom w:val="none" w:sz="0" w:space="0" w:color="auto"/>
            <w:right w:val="none" w:sz="0" w:space="0" w:color="auto"/>
          </w:divBdr>
        </w:div>
        <w:div w:id="1846437580">
          <w:marLeft w:val="0"/>
          <w:marRight w:val="0"/>
          <w:marTop w:val="0"/>
          <w:marBottom w:val="0"/>
          <w:divBdr>
            <w:top w:val="none" w:sz="0" w:space="0" w:color="auto"/>
            <w:left w:val="none" w:sz="0" w:space="0" w:color="auto"/>
            <w:bottom w:val="none" w:sz="0" w:space="0" w:color="auto"/>
            <w:right w:val="none" w:sz="0" w:space="0" w:color="auto"/>
          </w:divBdr>
        </w:div>
        <w:div w:id="1132408628">
          <w:marLeft w:val="0"/>
          <w:marRight w:val="0"/>
          <w:marTop w:val="0"/>
          <w:marBottom w:val="0"/>
          <w:divBdr>
            <w:top w:val="none" w:sz="0" w:space="0" w:color="auto"/>
            <w:left w:val="none" w:sz="0" w:space="0" w:color="auto"/>
            <w:bottom w:val="none" w:sz="0" w:space="0" w:color="auto"/>
            <w:right w:val="none" w:sz="0" w:space="0" w:color="auto"/>
          </w:divBdr>
        </w:div>
      </w:divsChild>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file:///C:\Users\chenzhe\Desktop\Tdoc_Sync\www.3gpp.org\ftp\tsg_ran\WG1_RL1\TSGR1_97\Docs\R1-1905940.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1448</Words>
  <Characters>8254</Characters>
  <Application>Microsoft Office Word</Application>
  <DocSecurity>0</DocSecurity>
  <PresentationFormat/>
  <Lines>68</Lines>
  <Paragraphs>19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9683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2019-11-08T08:23:00Z</dcterms:created>
  <dcterms:modified xsi:type="dcterms:W3CDTF">2019-11-08T08:26:00Z</dcterms:modified>
</cp:coreProperties>
</file>